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06" w:rsidRDefault="000A6506" w:rsidP="000A6506">
      <w:pPr>
        <w:jc w:val="center"/>
        <w:rPr>
          <w:rFonts w:ascii="Arial Black" w:hAnsi="Arial Black" w:cs="Arial"/>
          <w:b/>
          <w:bCs/>
          <w:color w:val="000080"/>
        </w:rPr>
      </w:pPr>
      <w:r w:rsidRPr="0037175C">
        <w:rPr>
          <w:rFonts w:ascii="Calibri" w:eastAsia="Calibri" w:hAnsi="Calibr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42991828" r:id="rId5"/>
        </w:object>
      </w:r>
    </w:p>
    <w:p w:rsidR="000A6506" w:rsidRDefault="000A6506" w:rsidP="000A65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0A6506" w:rsidRDefault="000A6506" w:rsidP="000A6506">
      <w:pPr>
        <w:jc w:val="center"/>
        <w:rPr>
          <w:b/>
        </w:rPr>
      </w:pPr>
      <w:r>
        <w:rPr>
          <w:b/>
        </w:rPr>
        <w:t xml:space="preserve">АДМИНИСТРАЦИИ  СЕЛЬСКОГО ПОСЕЛЕНИЯ                                      </w:t>
      </w:r>
      <w:r w:rsidR="00C8024A">
        <w:rPr>
          <w:b/>
        </w:rPr>
        <w:t>ВЕРХНЕМАТРЕНСКИЙ</w:t>
      </w:r>
      <w:r>
        <w:rPr>
          <w:b/>
        </w:rPr>
        <w:t xml:space="preserve"> СЕЛЬСОВЕТ</w:t>
      </w:r>
    </w:p>
    <w:p w:rsidR="000A6506" w:rsidRDefault="000A6506" w:rsidP="000A650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0A6506" w:rsidRDefault="000A6506" w:rsidP="000A65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Липецкой области</w:t>
      </w:r>
    </w:p>
    <w:p w:rsidR="000A6506" w:rsidRDefault="000A6506" w:rsidP="000A6506">
      <w:pPr>
        <w:rPr>
          <w:sz w:val="28"/>
          <w:szCs w:val="28"/>
        </w:rPr>
      </w:pPr>
    </w:p>
    <w:p w:rsidR="000A6506" w:rsidRDefault="00C8024A" w:rsidP="000A6506">
      <w:pPr>
        <w:jc w:val="center"/>
        <w:rPr>
          <w:sz w:val="28"/>
          <w:szCs w:val="28"/>
        </w:rPr>
      </w:pPr>
      <w:r>
        <w:rPr>
          <w:sz w:val="28"/>
          <w:szCs w:val="28"/>
        </w:rPr>
        <w:t>03.10</w:t>
      </w:r>
      <w:r w:rsidR="000A6506">
        <w:rPr>
          <w:sz w:val="28"/>
          <w:szCs w:val="28"/>
        </w:rPr>
        <w:t xml:space="preserve">.2013                   </w:t>
      </w:r>
      <w:r>
        <w:rPr>
          <w:sz w:val="28"/>
          <w:szCs w:val="28"/>
        </w:rPr>
        <w:t xml:space="preserve">с. Верхняя </w:t>
      </w:r>
      <w:proofErr w:type="spellStart"/>
      <w:r>
        <w:rPr>
          <w:sz w:val="28"/>
          <w:szCs w:val="28"/>
        </w:rPr>
        <w:t>Матренка</w:t>
      </w:r>
      <w:proofErr w:type="spellEnd"/>
      <w:r>
        <w:rPr>
          <w:sz w:val="28"/>
          <w:szCs w:val="28"/>
        </w:rPr>
        <w:t xml:space="preserve">                         № 76</w:t>
      </w:r>
    </w:p>
    <w:p w:rsidR="000A6506" w:rsidRDefault="000A6506" w:rsidP="000A6506">
      <w:pPr>
        <w:tabs>
          <w:tab w:val="left" w:pos="1080"/>
        </w:tabs>
        <w:jc w:val="center"/>
        <w:rPr>
          <w:b/>
        </w:rPr>
      </w:pPr>
    </w:p>
    <w:p w:rsidR="000A6506" w:rsidRDefault="000A6506" w:rsidP="00090B98">
      <w:pPr>
        <w:tabs>
          <w:tab w:val="left" w:pos="1080"/>
        </w:tabs>
        <w:jc w:val="center"/>
      </w:pPr>
    </w:p>
    <w:p w:rsidR="00090B98" w:rsidRPr="000A6506" w:rsidRDefault="00090B98" w:rsidP="000A6506">
      <w:pPr>
        <w:rPr>
          <w:b/>
          <w:sz w:val="27"/>
          <w:szCs w:val="27"/>
        </w:rPr>
      </w:pPr>
      <w:r w:rsidRPr="000A6506">
        <w:rPr>
          <w:b/>
          <w:sz w:val="27"/>
          <w:szCs w:val="27"/>
        </w:rPr>
        <w:t>О проведении эвакуационных мероприятий в чрезвычайных ситуациях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8024A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A6506">
        <w:rPr>
          <w:rFonts w:ascii="Times New Roman" w:hAnsi="Times New Roman" w:cs="Times New Roman"/>
          <w:sz w:val="27"/>
          <w:szCs w:val="27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</w:t>
      </w:r>
      <w:r w:rsidR="000A6506" w:rsidRPr="000A6506">
        <w:rPr>
          <w:rFonts w:ascii="Times New Roman" w:hAnsi="Times New Roman" w:cs="Times New Roman"/>
          <w:sz w:val="27"/>
          <w:szCs w:val="27"/>
        </w:rPr>
        <w:t xml:space="preserve">сельского поселения </w:t>
      </w:r>
      <w:proofErr w:type="spellStart"/>
      <w:r w:rsidR="00C8024A">
        <w:rPr>
          <w:rFonts w:ascii="Times New Roman" w:hAnsi="Times New Roman" w:cs="Times New Roman"/>
          <w:sz w:val="27"/>
          <w:szCs w:val="27"/>
        </w:rPr>
        <w:t>Верхнематренский</w:t>
      </w:r>
      <w:proofErr w:type="spellEnd"/>
      <w:r w:rsidR="000A6506" w:rsidRPr="000A6506">
        <w:rPr>
          <w:rFonts w:ascii="Times New Roman" w:hAnsi="Times New Roman" w:cs="Times New Roman"/>
          <w:sz w:val="27"/>
          <w:szCs w:val="27"/>
        </w:rPr>
        <w:t xml:space="preserve"> сельсовет, администрация сельского поселения </w:t>
      </w:r>
      <w:proofErr w:type="spellStart"/>
      <w:r w:rsidR="00C8024A">
        <w:rPr>
          <w:rFonts w:ascii="Times New Roman" w:hAnsi="Times New Roman" w:cs="Times New Roman"/>
          <w:sz w:val="27"/>
          <w:szCs w:val="27"/>
        </w:rPr>
        <w:t>Верхнематренский</w:t>
      </w:r>
      <w:proofErr w:type="spellEnd"/>
      <w:r w:rsidR="000A6506" w:rsidRPr="000A65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0A6506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</w:p>
    <w:p w:rsidR="00090B98" w:rsidRPr="000A6506" w:rsidRDefault="00C8024A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</w:t>
      </w:r>
      <w:r w:rsidR="00090B98" w:rsidRPr="000A6506">
        <w:rPr>
          <w:rFonts w:ascii="Times New Roman" w:hAnsi="Times New Roman" w:cs="Times New Roman"/>
          <w:b/>
          <w:sz w:val="27"/>
          <w:szCs w:val="27"/>
        </w:rPr>
        <w:t>остановл</w:t>
      </w:r>
      <w:r w:rsidR="000A6506" w:rsidRPr="000A6506">
        <w:rPr>
          <w:rFonts w:ascii="Times New Roman" w:hAnsi="Times New Roman" w:cs="Times New Roman"/>
          <w:b/>
          <w:sz w:val="27"/>
          <w:szCs w:val="27"/>
        </w:rPr>
        <w:t>яет</w:t>
      </w:r>
      <w:r w:rsidR="00090B98" w:rsidRPr="000A6506">
        <w:rPr>
          <w:rFonts w:ascii="Times New Roman" w:hAnsi="Times New Roman" w:cs="Times New Roman"/>
          <w:b/>
          <w:sz w:val="27"/>
          <w:szCs w:val="27"/>
        </w:rPr>
        <w:t>: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 xml:space="preserve">1. Утвердить Положение о проведении эвакуационных мероприятий в чрезвычайных ситуациях природного и техногенного характера на территории сельского поселения </w:t>
      </w:r>
      <w:proofErr w:type="spellStart"/>
      <w:r w:rsidR="00C8024A">
        <w:rPr>
          <w:rFonts w:ascii="Times New Roman" w:hAnsi="Times New Roman" w:cs="Times New Roman"/>
          <w:sz w:val="27"/>
          <w:szCs w:val="27"/>
        </w:rPr>
        <w:t>Верхнематренский</w:t>
      </w:r>
      <w:proofErr w:type="spellEnd"/>
      <w:r w:rsidR="000A6506" w:rsidRPr="000A65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0A6506">
        <w:rPr>
          <w:rFonts w:ascii="Times New Roman" w:hAnsi="Times New Roman" w:cs="Times New Roman"/>
          <w:sz w:val="27"/>
          <w:szCs w:val="27"/>
        </w:rPr>
        <w:t>и перечень пунктов временного размещения и проживания эвакуируемого населения (не приводится).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>2. Рекомендовать, руководителям организаций: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 xml:space="preserve">3. Информацию о состоянии и готовности объектов представлять в администрацию сельского поселения </w:t>
      </w:r>
      <w:r w:rsidR="000A6506" w:rsidRPr="000A6506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C8024A">
        <w:rPr>
          <w:rFonts w:ascii="Times New Roman" w:hAnsi="Times New Roman" w:cs="Times New Roman"/>
          <w:sz w:val="27"/>
          <w:szCs w:val="27"/>
        </w:rPr>
        <w:t>Верхнематренский</w:t>
      </w:r>
      <w:proofErr w:type="spellEnd"/>
      <w:r w:rsidR="000A6506" w:rsidRPr="000A6506">
        <w:rPr>
          <w:rFonts w:ascii="Times New Roman" w:hAnsi="Times New Roman" w:cs="Times New Roman"/>
          <w:sz w:val="27"/>
          <w:szCs w:val="27"/>
        </w:rPr>
        <w:t xml:space="preserve"> сельсовет </w:t>
      </w:r>
      <w:r w:rsidRPr="000A6506">
        <w:rPr>
          <w:rFonts w:ascii="Times New Roman" w:hAnsi="Times New Roman" w:cs="Times New Roman"/>
          <w:sz w:val="27"/>
          <w:szCs w:val="27"/>
        </w:rPr>
        <w:t>ежегодно до 31 декабря.</w:t>
      </w:r>
    </w:p>
    <w:p w:rsidR="00090B98" w:rsidRPr="000A6506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A6506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Pr="000A650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0A6506">
        <w:rPr>
          <w:rFonts w:ascii="Times New Roman" w:hAnsi="Times New Roman" w:cs="Times New Roman"/>
          <w:sz w:val="27"/>
          <w:szCs w:val="27"/>
        </w:rPr>
        <w:t xml:space="preserve"> выполнением постановления возложить на </w:t>
      </w:r>
      <w:r w:rsidR="000A6506" w:rsidRPr="000A6506">
        <w:rPr>
          <w:rFonts w:ascii="Times New Roman" w:hAnsi="Times New Roman" w:cs="Times New Roman"/>
          <w:sz w:val="27"/>
          <w:szCs w:val="27"/>
        </w:rPr>
        <w:t>главу администрации сельского поселения.</w:t>
      </w:r>
    </w:p>
    <w:p w:rsidR="00090B98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C8024A" w:rsidRDefault="00C8024A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0A6506" w:rsidRPr="000A6506" w:rsidRDefault="00090B98" w:rsidP="000A6506">
      <w:pPr>
        <w:rPr>
          <w:sz w:val="27"/>
          <w:szCs w:val="27"/>
        </w:rPr>
      </w:pPr>
      <w:r w:rsidRPr="000A6506">
        <w:rPr>
          <w:sz w:val="27"/>
          <w:szCs w:val="27"/>
        </w:rPr>
        <w:t xml:space="preserve">Глава </w:t>
      </w:r>
      <w:r w:rsidR="000A6506" w:rsidRPr="000A6506">
        <w:rPr>
          <w:sz w:val="27"/>
          <w:szCs w:val="27"/>
        </w:rPr>
        <w:t xml:space="preserve">администрации </w:t>
      </w:r>
    </w:p>
    <w:p w:rsidR="000A6506" w:rsidRPr="000A6506" w:rsidRDefault="000A6506" w:rsidP="000A6506">
      <w:pPr>
        <w:rPr>
          <w:sz w:val="27"/>
          <w:szCs w:val="27"/>
        </w:rPr>
      </w:pPr>
      <w:r w:rsidRPr="000A6506">
        <w:rPr>
          <w:sz w:val="27"/>
          <w:szCs w:val="27"/>
        </w:rPr>
        <w:t>сельского поселения</w:t>
      </w:r>
    </w:p>
    <w:p w:rsidR="00C8024A" w:rsidRDefault="00C8024A" w:rsidP="00C8024A">
      <w:pPr>
        <w:rPr>
          <w:sz w:val="27"/>
          <w:szCs w:val="27"/>
        </w:rPr>
      </w:pPr>
      <w:proofErr w:type="spellStart"/>
      <w:r>
        <w:rPr>
          <w:sz w:val="27"/>
          <w:szCs w:val="27"/>
        </w:rPr>
        <w:t>Верхнематренский</w:t>
      </w:r>
      <w:proofErr w:type="spellEnd"/>
      <w:r w:rsidR="000A6506" w:rsidRPr="000A6506">
        <w:rPr>
          <w:sz w:val="27"/>
          <w:szCs w:val="27"/>
        </w:rPr>
        <w:t xml:space="preserve"> сельсовет                              </w:t>
      </w:r>
      <w:r>
        <w:rPr>
          <w:sz w:val="27"/>
          <w:szCs w:val="27"/>
        </w:rPr>
        <w:t xml:space="preserve">                 Н.В.Жаворонкова</w:t>
      </w:r>
    </w:p>
    <w:p w:rsidR="00C8024A" w:rsidRDefault="00C8024A" w:rsidP="00C8024A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                                           </w:t>
      </w:r>
    </w:p>
    <w:p w:rsidR="00090B98" w:rsidRPr="00C8024A" w:rsidRDefault="00C8024A" w:rsidP="00C8024A">
      <w:pPr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                                                                                 </w:t>
      </w:r>
      <w:r w:rsidR="000A6506">
        <w:t>У</w:t>
      </w:r>
      <w:r w:rsidR="00090B98" w:rsidRPr="003D1381">
        <w:t>тверждено</w:t>
      </w:r>
      <w:r w:rsidR="00090B98">
        <w:t xml:space="preserve"> </w:t>
      </w:r>
    </w:p>
    <w:p w:rsidR="00090B98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8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0A6506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3D1381">
        <w:rPr>
          <w:rFonts w:ascii="Times New Roman" w:hAnsi="Times New Roman" w:cs="Times New Roman"/>
          <w:sz w:val="24"/>
          <w:szCs w:val="24"/>
        </w:rPr>
        <w:t xml:space="preserve"> </w:t>
      </w:r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4A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0B98" w:rsidRPr="003D1381" w:rsidRDefault="00090B98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8024A">
        <w:rPr>
          <w:rFonts w:ascii="Times New Roman" w:hAnsi="Times New Roman" w:cs="Times New Roman"/>
          <w:sz w:val="24"/>
          <w:szCs w:val="24"/>
        </w:rPr>
        <w:t>76</w:t>
      </w:r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8024A">
        <w:rPr>
          <w:rFonts w:ascii="Times New Roman" w:hAnsi="Times New Roman" w:cs="Times New Roman"/>
          <w:sz w:val="24"/>
          <w:szCs w:val="24"/>
        </w:rPr>
        <w:t>03.10</w:t>
      </w:r>
      <w:r w:rsidR="000A6506">
        <w:rPr>
          <w:rFonts w:ascii="Times New Roman" w:hAnsi="Times New Roman" w:cs="Times New Roman"/>
          <w:sz w:val="24"/>
          <w:szCs w:val="24"/>
        </w:rPr>
        <w:t>.2013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90B98" w:rsidRPr="003D1381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ПОЛОЖЕНИЕ</w:t>
      </w:r>
    </w:p>
    <w:p w:rsidR="00090B98" w:rsidRPr="003D1381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о проведении эвакуационных мероприятий в чрезвычайных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81">
        <w:rPr>
          <w:rFonts w:ascii="Times New Roman" w:hAnsi="Times New Roman" w:cs="Times New Roman"/>
          <w:sz w:val="24"/>
          <w:szCs w:val="24"/>
        </w:rPr>
        <w:t>ситуациях природного и техногенного характера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24A">
        <w:rPr>
          <w:rFonts w:ascii="Times New Roman" w:hAnsi="Times New Roman" w:cs="Times New Roman"/>
          <w:sz w:val="24"/>
          <w:szCs w:val="24"/>
        </w:rPr>
        <w:t>Верхнематренский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B98" w:rsidRPr="00920318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031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>
        <w:rPr>
          <w:rFonts w:ascii="Times New Roman" w:hAnsi="Times New Roman" w:cs="Times New Roman"/>
          <w:sz w:val="24"/>
          <w:szCs w:val="24"/>
        </w:rPr>
        <w:t>сельского поселения (далее – Поселения)</w:t>
      </w:r>
      <w:r w:rsidRPr="003D1381">
        <w:rPr>
          <w:rFonts w:ascii="Times New Roman" w:hAnsi="Times New Roman" w:cs="Times New Roman"/>
          <w:sz w:val="24"/>
          <w:szCs w:val="24"/>
        </w:rPr>
        <w:t xml:space="preserve"> при возникновении чрезвычайных ситуаций (далее - ЧС).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3D1381">
        <w:rPr>
          <w:rFonts w:ascii="Times New Roman" w:hAnsi="Times New Roman" w:cs="Times New Roman"/>
          <w:sz w:val="24"/>
          <w:szCs w:val="24"/>
        </w:rPr>
        <w:t>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1.4. Решение о проведении эвакуации населения принимается Главой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D1381">
        <w:rPr>
          <w:rFonts w:ascii="Times New Roman" w:hAnsi="Times New Roman" w:cs="Times New Roman"/>
          <w:sz w:val="24"/>
          <w:szCs w:val="24"/>
        </w:rPr>
        <w:t>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3D1381">
        <w:rPr>
          <w:rFonts w:ascii="Times New Roman" w:hAnsi="Times New Roman" w:cs="Times New Roman"/>
          <w:sz w:val="24"/>
          <w:szCs w:val="24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3D1381">
        <w:rPr>
          <w:rFonts w:ascii="Times New Roman" w:hAnsi="Times New Roman" w:cs="Times New Roman"/>
          <w:sz w:val="24"/>
          <w:szCs w:val="24"/>
        </w:rPr>
        <w:t xml:space="preserve"> населенного пункта.</w:t>
      </w:r>
    </w:p>
    <w:p w:rsidR="00090B98" w:rsidRPr="00920318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20318"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2.1. Непосредственно планирование, организацию и проведение эвакуационных мероприятий осуществляют эвакуац</w:t>
      </w:r>
      <w:r>
        <w:rPr>
          <w:rFonts w:ascii="Times New Roman" w:hAnsi="Times New Roman" w:cs="Times New Roman"/>
          <w:sz w:val="24"/>
          <w:szCs w:val="24"/>
        </w:rPr>
        <w:t>ионная комиссия а</w:t>
      </w:r>
      <w:r w:rsidRPr="003D1381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D1381">
        <w:rPr>
          <w:rFonts w:ascii="Times New Roman" w:hAnsi="Times New Roman" w:cs="Times New Roman"/>
          <w:sz w:val="24"/>
          <w:szCs w:val="24"/>
        </w:rPr>
        <w:t xml:space="preserve"> и управление ГОЧС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381">
        <w:rPr>
          <w:rFonts w:ascii="Times New Roman" w:hAnsi="Times New Roman" w:cs="Times New Roman"/>
          <w:sz w:val="24"/>
          <w:szCs w:val="24"/>
        </w:rPr>
        <w:t xml:space="preserve">муниципального района с привлечением предприятий и организаций, осуществляющих свою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D1381">
        <w:rPr>
          <w:rFonts w:ascii="Times New Roman" w:hAnsi="Times New Roman" w:cs="Times New Roman"/>
          <w:sz w:val="24"/>
          <w:szCs w:val="24"/>
        </w:rPr>
        <w:t>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ЧС локального и</w:t>
      </w:r>
      <w:r w:rsidRPr="003D1381">
        <w:rPr>
          <w:rFonts w:ascii="Times New Roman" w:hAnsi="Times New Roman" w:cs="Times New Roman"/>
          <w:sz w:val="24"/>
          <w:szCs w:val="24"/>
        </w:rPr>
        <w:t xml:space="preserve"> местного характера организацию и проведение эвакуационных мероприятий осуществляет </w:t>
      </w:r>
      <w:r>
        <w:rPr>
          <w:rFonts w:ascii="Times New Roman" w:hAnsi="Times New Roman" w:cs="Times New Roman"/>
          <w:sz w:val="24"/>
          <w:szCs w:val="24"/>
        </w:rPr>
        <w:t>администрация Поселения.</w:t>
      </w:r>
    </w:p>
    <w:p w:rsidR="00090B98" w:rsidRPr="00920318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20318"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1-й этап: эвакуация населения из зон ЧС на общественные площади (пункты временного размещения - ПВР), расположенные вне этих зон. Под ПВР используются кинотеатры, учебные заведения, клубы и другие соответствующие помещения;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3D1381">
        <w:rPr>
          <w:rFonts w:ascii="Times New Roman" w:hAnsi="Times New Roman" w:cs="Times New Roman"/>
          <w:sz w:val="24"/>
          <w:szCs w:val="24"/>
        </w:rPr>
        <w:t>. Время пребывания эвакуируемого населения устанавливается: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3D1381">
        <w:rPr>
          <w:rFonts w:ascii="Times New Roman" w:hAnsi="Times New Roman" w:cs="Times New Roman"/>
          <w:sz w:val="24"/>
          <w:szCs w:val="24"/>
        </w:rPr>
        <w:t xml:space="preserve">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</w:t>
      </w:r>
      <w:proofErr w:type="gramStart"/>
      <w:r w:rsidRPr="003D1381">
        <w:rPr>
          <w:rFonts w:ascii="Times New Roman" w:hAnsi="Times New Roman" w:cs="Times New Roman"/>
          <w:sz w:val="24"/>
          <w:szCs w:val="24"/>
        </w:rPr>
        <w:t xml:space="preserve">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</w:t>
      </w:r>
      <w:r w:rsidRPr="003D1381">
        <w:rPr>
          <w:rFonts w:ascii="Times New Roman" w:hAnsi="Times New Roman" w:cs="Times New Roman"/>
          <w:sz w:val="24"/>
          <w:szCs w:val="24"/>
        </w:rPr>
        <w:lastRenderedPageBreak/>
        <w:t>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  <w:proofErr w:type="gramEnd"/>
      <w:r w:rsidRPr="003D1381">
        <w:rPr>
          <w:rFonts w:ascii="Times New Roman" w:hAnsi="Times New Roman" w:cs="Times New Roman"/>
          <w:sz w:val="24"/>
          <w:szCs w:val="24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090B98" w:rsidRPr="006204FB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204FB">
        <w:rPr>
          <w:rFonts w:ascii="Times New Roman" w:hAnsi="Times New Roman" w:cs="Times New Roman"/>
          <w:b/>
          <w:bCs/>
          <w:sz w:val="24"/>
          <w:szCs w:val="24"/>
        </w:rPr>
        <w:t>3. Обеспечение эвакуационных мероприятий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</w:t>
      </w:r>
      <w:r>
        <w:rPr>
          <w:rFonts w:ascii="Times New Roman" w:hAnsi="Times New Roman" w:cs="Times New Roman"/>
          <w:sz w:val="24"/>
          <w:szCs w:val="24"/>
        </w:rPr>
        <w:t>, организаций Поселения.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D1381">
        <w:rPr>
          <w:rFonts w:ascii="Times New Roman" w:hAnsi="Times New Roman" w:cs="Times New Roman"/>
          <w:sz w:val="24"/>
          <w:szCs w:val="24"/>
        </w:rPr>
        <w:t xml:space="preserve"> и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381">
        <w:rPr>
          <w:rFonts w:ascii="Times New Roman" w:hAnsi="Times New Roman" w:cs="Times New Roman"/>
          <w:sz w:val="24"/>
          <w:szCs w:val="24"/>
        </w:rPr>
        <w:t xml:space="preserve"> службы</w:t>
      </w:r>
      <w:r>
        <w:rPr>
          <w:rFonts w:ascii="Times New Roman" w:hAnsi="Times New Roman" w:cs="Times New Roman"/>
          <w:sz w:val="24"/>
          <w:szCs w:val="24"/>
        </w:rPr>
        <w:t xml:space="preserve"> скорой медицинской помощи </w:t>
      </w:r>
      <w:r w:rsidRPr="003D1381">
        <w:rPr>
          <w:rFonts w:ascii="Times New Roman" w:hAnsi="Times New Roman" w:cs="Times New Roman"/>
          <w:sz w:val="24"/>
          <w:szCs w:val="24"/>
        </w:rPr>
        <w:t>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090B98" w:rsidRPr="006204FB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04FB">
        <w:rPr>
          <w:rFonts w:ascii="Times New Roman" w:hAnsi="Times New Roman" w:cs="Times New Roman"/>
          <w:b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развертывание медицинских пунктов на ПВР, организация на них дежурства медицинского персонала;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определение потребности в дополнительном развертывании лечебной базы;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организация обслуживания нетранспортабельных больных;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3D13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D1381">
        <w:rPr>
          <w:rFonts w:ascii="Times New Roman" w:hAnsi="Times New Roman" w:cs="Times New Roman"/>
          <w:sz w:val="24"/>
          <w:szCs w:val="24"/>
        </w:rPr>
        <w:t xml:space="preserve"> санитарным состоянием мест ПВР и ПВП населения;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организация психологической и психиатрической помощи пострадавшим в ЧС;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3.3. Охрана общественного порядка и обеспечение безопасности дорожного движения осуществляются ОВД </w:t>
      </w:r>
      <w:proofErr w:type="spellStart"/>
      <w:r w:rsidR="000A65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1381">
        <w:rPr>
          <w:rFonts w:ascii="Times New Roman" w:hAnsi="Times New Roman" w:cs="Times New Roman"/>
          <w:sz w:val="24"/>
          <w:szCs w:val="24"/>
        </w:rPr>
        <w:t>района и включают следующие мероприятия:</w:t>
      </w:r>
    </w:p>
    <w:p w:rsidR="00090B98" w:rsidRPr="003D1381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осуществление нарядами милиции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090B98" w:rsidRPr="003D1381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090B98" w:rsidRPr="003D1381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090B98" w:rsidRPr="003D1381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охрана объектов в установленном порядке на этот период;</w:t>
      </w:r>
    </w:p>
    <w:p w:rsidR="00090B98" w:rsidRPr="003D1381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регулирование дорожного движения на маршрутах эвакуации;</w:t>
      </w:r>
    </w:p>
    <w:p w:rsidR="00090B98" w:rsidRPr="003D1381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сопровождение автоколонн с эвакуированным населением;</w:t>
      </w:r>
    </w:p>
    <w:p w:rsidR="00090B98" w:rsidRPr="003D1381" w:rsidRDefault="00090B98" w:rsidP="00090B98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обеспечение режима допуска транспорта в зоны ЧС.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lastRenderedPageBreak/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090B98" w:rsidRPr="003D1381" w:rsidRDefault="00090B98" w:rsidP="00090B9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регистрация эвакуированного населения;</w:t>
      </w:r>
    </w:p>
    <w:p w:rsidR="00090B98" w:rsidRPr="003D1381" w:rsidRDefault="00090B98" w:rsidP="00090B98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ведение адресно-справочной работы (создание банка данных о нахождении граждан, эвакуированных из зон ЧС).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A65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D1381">
        <w:rPr>
          <w:rFonts w:ascii="Times New Roman" w:hAnsi="Times New Roman" w:cs="Times New Roman"/>
          <w:sz w:val="24"/>
          <w:szCs w:val="24"/>
        </w:rPr>
        <w:t>района.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Питание в пунктах временного размещения осуществляется силами </w:t>
      </w:r>
      <w:r>
        <w:rPr>
          <w:rFonts w:ascii="Times New Roman" w:hAnsi="Times New Roman" w:cs="Times New Roman"/>
          <w:sz w:val="24"/>
          <w:szCs w:val="24"/>
        </w:rPr>
        <w:t>РАЙПО</w:t>
      </w:r>
      <w:r w:rsidRPr="003D1381">
        <w:rPr>
          <w:rFonts w:ascii="Times New Roman" w:hAnsi="Times New Roman" w:cs="Times New Roman"/>
          <w:sz w:val="24"/>
          <w:szCs w:val="24"/>
        </w:rPr>
        <w:t>. 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Обеспечение предметами первой необходимости осуществляет управление ГОЧС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6506">
        <w:rPr>
          <w:rFonts w:ascii="Times New Roman" w:hAnsi="Times New Roman" w:cs="Times New Roman"/>
          <w:sz w:val="24"/>
          <w:szCs w:val="24"/>
        </w:rPr>
        <w:t>Добринского</w:t>
      </w:r>
      <w:proofErr w:type="spellEnd"/>
      <w:r w:rsidR="000A6506">
        <w:rPr>
          <w:rFonts w:ascii="Times New Roman" w:hAnsi="Times New Roman" w:cs="Times New Roman"/>
          <w:sz w:val="24"/>
          <w:szCs w:val="24"/>
        </w:rPr>
        <w:t xml:space="preserve"> </w:t>
      </w:r>
      <w:r w:rsidRPr="003D1381">
        <w:rPr>
          <w:rFonts w:ascii="Times New Roman" w:hAnsi="Times New Roman" w:cs="Times New Roman"/>
          <w:sz w:val="24"/>
          <w:szCs w:val="24"/>
        </w:rPr>
        <w:t>муниципального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При необходимости по решению председателя КЧС и ОПБ задействуется чрезвычайный материальный резерв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3D1381">
        <w:rPr>
          <w:rFonts w:ascii="Times New Roman" w:hAnsi="Times New Roman" w:cs="Times New Roman"/>
          <w:sz w:val="24"/>
          <w:szCs w:val="24"/>
        </w:rPr>
        <w:t xml:space="preserve"> и организаций, созданный для ликвидации чрезвычайных ситуаций природного и техногенного характера.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 xml:space="preserve">3.6. Организация управления, оповещения и связи осуществляется председателем </w:t>
      </w:r>
      <w:proofErr w:type="spellStart"/>
      <w:r w:rsidRPr="003D1381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D1381">
        <w:rPr>
          <w:rFonts w:ascii="Times New Roman" w:hAnsi="Times New Roman" w:cs="Times New Roman"/>
          <w:sz w:val="24"/>
          <w:szCs w:val="24"/>
        </w:rPr>
        <w:t xml:space="preserve"> Администрации района через управление ГОЧС и предусматривает: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 xml:space="preserve">принятие решения о необходимости и порядке проведения </w:t>
      </w:r>
      <w:proofErr w:type="spellStart"/>
      <w:r w:rsidRPr="003D1381">
        <w:rPr>
          <w:rFonts w:ascii="Times New Roman" w:hAnsi="Times New Roman" w:cs="Times New Roman"/>
          <w:sz w:val="24"/>
          <w:szCs w:val="24"/>
        </w:rPr>
        <w:t>эвакомероприятий</w:t>
      </w:r>
      <w:proofErr w:type="spellEnd"/>
      <w:r w:rsidRPr="003D1381">
        <w:rPr>
          <w:rFonts w:ascii="Times New Roman" w:hAnsi="Times New Roman" w:cs="Times New Roman"/>
          <w:sz w:val="24"/>
          <w:szCs w:val="24"/>
        </w:rPr>
        <w:t>, их обеспечения и первоочередного жизнеобеспечения пострадавшего населения;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 xml:space="preserve">оповещение (при необходимости) </w:t>
      </w:r>
      <w:proofErr w:type="spellStart"/>
      <w:r w:rsidRPr="003D1381">
        <w:rPr>
          <w:rFonts w:ascii="Times New Roman" w:hAnsi="Times New Roman" w:cs="Times New Roman"/>
          <w:sz w:val="24"/>
          <w:szCs w:val="24"/>
        </w:rPr>
        <w:t>эвакокомиссии</w:t>
      </w:r>
      <w:proofErr w:type="spellEnd"/>
      <w:r w:rsidRPr="003D1381">
        <w:rPr>
          <w:rFonts w:ascii="Times New Roman" w:hAnsi="Times New Roman" w:cs="Times New Roman"/>
          <w:sz w:val="24"/>
          <w:szCs w:val="24"/>
        </w:rPr>
        <w:t xml:space="preserve"> и руководителей привлекаемых организаций;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уточнение численности населения, подлежащего эвакуации, составление списков эвакуируемых;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определение зданий и помещений, планируемых для размещения населения;</w:t>
      </w:r>
    </w:p>
    <w:p w:rsidR="00090B98" w:rsidRPr="003D1381" w:rsidRDefault="00090B98" w:rsidP="00090B98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1381">
        <w:rPr>
          <w:rFonts w:ascii="Times New Roman" w:hAnsi="Times New Roman" w:cs="Times New Roman"/>
          <w:sz w:val="24"/>
          <w:szCs w:val="24"/>
        </w:rPr>
        <w:t>оповещение населения о начале эвакуации.</w:t>
      </w:r>
    </w:p>
    <w:p w:rsidR="00090B98" w:rsidRPr="003D1381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1381"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090B98" w:rsidRPr="00CC5AAB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5AAB">
        <w:rPr>
          <w:rFonts w:ascii="Times New Roman" w:hAnsi="Times New Roman" w:cs="Times New Roman"/>
          <w:sz w:val="24"/>
          <w:szCs w:val="24"/>
        </w:rPr>
        <w:t>3.7. Финансирование эвакуационных мероприятий осуществляется за счет средств резервного фонда на предупреждение и ликвидацию ЧС Администрации Поселения и средств организаций, находящихся в зонах ЧС, установленным порядком по фактическим расходам.</w:t>
      </w: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7C4763" w:rsidRDefault="007C4763"/>
    <w:sectPr w:rsidR="007C4763" w:rsidSect="007C4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B98"/>
    <w:rsid w:val="00090B98"/>
    <w:rsid w:val="000A6506"/>
    <w:rsid w:val="0037175C"/>
    <w:rsid w:val="003C6CC4"/>
    <w:rsid w:val="007C4763"/>
    <w:rsid w:val="00972D9B"/>
    <w:rsid w:val="00A61550"/>
    <w:rsid w:val="00C8024A"/>
    <w:rsid w:val="00E35EBC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5</cp:revision>
  <cp:lastPrinted>2013-03-20T08:53:00Z</cp:lastPrinted>
  <dcterms:created xsi:type="dcterms:W3CDTF">2013-03-20T07:02:00Z</dcterms:created>
  <dcterms:modified xsi:type="dcterms:W3CDTF">2013-10-11T06:17:00Z</dcterms:modified>
</cp:coreProperties>
</file>