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690DD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A0742" w:rsidRDefault="00CA0742" w:rsidP="00690DDC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F34656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5A2872" w:rsidP="005A2872">
      <w:pPr>
        <w:rPr>
          <w:sz w:val="28"/>
          <w:szCs w:val="28"/>
        </w:rPr>
      </w:pPr>
      <w:r>
        <w:rPr>
          <w:sz w:val="28"/>
          <w:szCs w:val="28"/>
        </w:rPr>
        <w:t>25.12 .2020</w:t>
      </w:r>
      <w:r w:rsidRPr="00BE0E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</w:t>
      </w:r>
      <w:r w:rsidRPr="00BE0ECC">
        <w:rPr>
          <w:sz w:val="28"/>
          <w:szCs w:val="28"/>
        </w:rPr>
        <w:t xml:space="preserve">         с</w:t>
      </w:r>
      <w:proofErr w:type="gramStart"/>
      <w:r w:rsidRPr="00BE0ECC">
        <w:rPr>
          <w:sz w:val="28"/>
          <w:szCs w:val="28"/>
        </w:rPr>
        <w:t>.В</w:t>
      </w:r>
      <w:proofErr w:type="gramEnd"/>
      <w:r w:rsidRPr="00BE0ECC">
        <w:rPr>
          <w:sz w:val="28"/>
          <w:szCs w:val="28"/>
        </w:rPr>
        <w:t xml:space="preserve">ерхняя  </w:t>
      </w:r>
      <w:proofErr w:type="spellStart"/>
      <w:r w:rsidRPr="00BE0ECC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</w:t>
      </w:r>
      <w:r w:rsidRPr="00BE0ECC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27</w:t>
      </w:r>
      <w:r w:rsidRPr="00BE0ECC">
        <w:rPr>
          <w:sz w:val="28"/>
          <w:szCs w:val="28"/>
        </w:rPr>
        <w:t xml:space="preserve">- </w:t>
      </w:r>
      <w:proofErr w:type="spellStart"/>
      <w:r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A2872" w:rsidRPr="00BE0ECC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1E5BA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</w:t>
      </w:r>
      <w:r>
        <w:rPr>
          <w:b/>
          <w:sz w:val="28"/>
          <w:szCs w:val="28"/>
        </w:rPr>
        <w:t xml:space="preserve">ой Федерации на 2021 </w:t>
      </w:r>
      <w:r w:rsidRPr="001E5BA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A2872" w:rsidRDefault="005A2872" w:rsidP="005A2872">
      <w:pPr>
        <w:ind w:firstLine="708"/>
        <w:jc w:val="both"/>
        <w:rPr>
          <w:sz w:val="28"/>
          <w:szCs w:val="28"/>
        </w:rPr>
      </w:pPr>
      <w:proofErr w:type="gramStart"/>
      <w:r w:rsidRPr="0059516F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проект решения о бюджете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</w:t>
      </w:r>
      <w:r>
        <w:rPr>
          <w:sz w:val="28"/>
          <w:szCs w:val="28"/>
        </w:rPr>
        <w:t>ссийской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</w:t>
      </w:r>
      <w:r w:rsidRPr="00501450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, руководствуясь Положением «О бюджетном процессе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сельсовет», ст.29 Устава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</w:t>
      </w:r>
      <w:proofErr w:type="gramEnd"/>
      <w:r w:rsidRPr="0059516F">
        <w:rPr>
          <w:sz w:val="28"/>
          <w:szCs w:val="28"/>
        </w:rPr>
        <w:t xml:space="preserve"> депутатов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Рос</w:t>
      </w:r>
      <w:r>
        <w:rPr>
          <w:sz w:val="28"/>
          <w:szCs w:val="28"/>
        </w:rPr>
        <w:t>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</w:t>
      </w:r>
      <w:r w:rsidRPr="00172189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 (прилагается)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2021</w:t>
      </w:r>
      <w:r w:rsidRPr="0059516F">
        <w:rPr>
          <w:sz w:val="28"/>
          <w:szCs w:val="28"/>
        </w:rPr>
        <w:t xml:space="preserve"> года.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A2872" w:rsidRPr="00280D44" w:rsidRDefault="005A2872" w:rsidP="005A2872">
      <w:pPr>
        <w:jc w:val="right"/>
      </w:pPr>
      <w:r w:rsidRPr="00280D44">
        <w:lastRenderedPageBreak/>
        <w:t xml:space="preserve"> </w:t>
      </w:r>
      <w:proofErr w:type="gramStart"/>
      <w:r w:rsidRPr="00280D44">
        <w:t>Принят</w:t>
      </w:r>
      <w:proofErr w:type="gramEnd"/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                                                                                             </w:t>
      </w:r>
      <w:r>
        <w:t xml:space="preserve">           </w:t>
      </w:r>
      <w:r w:rsidRPr="00280D44">
        <w:t xml:space="preserve">решением Совета депутатов </w:t>
      </w:r>
    </w:p>
    <w:p w:rsidR="005A2872" w:rsidRPr="00280D44" w:rsidRDefault="005A2872" w:rsidP="005A2872">
      <w:pPr>
        <w:tabs>
          <w:tab w:val="center" w:pos="4897"/>
          <w:tab w:val="left" w:pos="6540"/>
          <w:tab w:val="right" w:pos="9780"/>
        </w:tabs>
        <w:jc w:val="right"/>
      </w:pPr>
      <w:r w:rsidRPr="00280D44">
        <w:tab/>
      </w:r>
      <w:r w:rsidRPr="00280D44">
        <w:tab/>
      </w:r>
      <w:r>
        <w:t xml:space="preserve">  </w:t>
      </w:r>
      <w:r w:rsidRPr="00280D44">
        <w:t>сельского поселения</w:t>
      </w:r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</w:t>
      </w:r>
      <w:proofErr w:type="spellStart"/>
      <w:r w:rsidRPr="00280D44">
        <w:t>Верхнематренский</w:t>
      </w:r>
      <w:proofErr w:type="spellEnd"/>
      <w:r w:rsidRPr="00280D44">
        <w:t xml:space="preserve"> сельсовет 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  <w:jc w:val="right"/>
      </w:pPr>
      <w:r w:rsidRPr="00280D44">
        <w:tab/>
        <w:t xml:space="preserve">                                                                                              </w:t>
      </w:r>
      <w:r>
        <w:t xml:space="preserve">        от 25.12.2020</w:t>
      </w:r>
      <w:r w:rsidRPr="00280D44">
        <w:t xml:space="preserve"> г. №</w:t>
      </w:r>
      <w:r>
        <w:t xml:space="preserve"> 27</w:t>
      </w:r>
      <w:r w:rsidRPr="00280D44">
        <w:t>-рс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5A2872" w:rsidRPr="005A2872" w:rsidRDefault="005A2872" w:rsidP="005A2872">
      <w:pPr>
        <w:tabs>
          <w:tab w:val="left" w:pos="8775"/>
        </w:tabs>
        <w:jc w:val="center"/>
        <w:rPr>
          <w:b/>
          <w:sz w:val="28"/>
          <w:szCs w:val="28"/>
        </w:rPr>
      </w:pPr>
      <w:r w:rsidRPr="005A2872">
        <w:rPr>
          <w:b/>
          <w:sz w:val="28"/>
          <w:szCs w:val="28"/>
        </w:rPr>
        <w:t xml:space="preserve">Бюджет сельского поселения </w:t>
      </w:r>
      <w:proofErr w:type="spellStart"/>
      <w:r w:rsidRPr="005A2872">
        <w:rPr>
          <w:b/>
          <w:sz w:val="28"/>
          <w:szCs w:val="28"/>
        </w:rPr>
        <w:t>Верхнематренский</w:t>
      </w:r>
      <w:proofErr w:type="spellEnd"/>
      <w:r w:rsidRPr="005A2872">
        <w:rPr>
          <w:b/>
          <w:sz w:val="28"/>
          <w:szCs w:val="28"/>
        </w:rPr>
        <w:t xml:space="preserve"> сельсовет </w:t>
      </w:r>
      <w:proofErr w:type="spellStart"/>
      <w:r w:rsidRPr="005A2872">
        <w:rPr>
          <w:b/>
          <w:sz w:val="28"/>
          <w:szCs w:val="28"/>
        </w:rPr>
        <w:t>Добринского</w:t>
      </w:r>
      <w:proofErr w:type="spellEnd"/>
      <w:r w:rsidRPr="005A2872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b/>
          <w:sz w:val="28"/>
          <w:szCs w:val="28"/>
        </w:rPr>
        <w:t>2021 год и на плановый период 2022 и 2023</w:t>
      </w:r>
      <w:r w:rsidRPr="005A2872">
        <w:rPr>
          <w:b/>
          <w:sz w:val="28"/>
          <w:szCs w:val="28"/>
        </w:rPr>
        <w:t xml:space="preserve"> годов</w:t>
      </w:r>
    </w:p>
    <w:p w:rsidR="005A2872" w:rsidRPr="00280D44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</w:t>
      </w:r>
      <w:r w:rsidR="005A2872">
        <w:rPr>
          <w:b/>
          <w:sz w:val="28"/>
          <w:szCs w:val="28"/>
        </w:rPr>
        <w:t xml:space="preserve">на </w:t>
      </w:r>
      <w:r w:rsidR="004A5901" w:rsidRPr="00AE41B8">
        <w:rPr>
          <w:b/>
          <w:sz w:val="28"/>
          <w:szCs w:val="28"/>
        </w:rPr>
        <w:t xml:space="preserve">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5 4</w:t>
      </w:r>
      <w:r w:rsidR="0013220C">
        <w:rPr>
          <w:rFonts w:eastAsia="Calibri"/>
          <w:sz w:val="25"/>
          <w:szCs w:val="25"/>
        </w:rPr>
        <w:t>32</w:t>
      </w:r>
      <w:r w:rsidR="002F57D5">
        <w:rPr>
          <w:rFonts w:eastAsia="Calibri"/>
          <w:sz w:val="25"/>
          <w:szCs w:val="25"/>
        </w:rPr>
        <w:t xml:space="preserve"> </w:t>
      </w:r>
      <w:r w:rsidR="0013220C">
        <w:rPr>
          <w:rFonts w:eastAsia="Calibri"/>
          <w:sz w:val="25"/>
          <w:szCs w:val="25"/>
        </w:rPr>
        <w:t>001</w:t>
      </w:r>
      <w:r w:rsidR="00CE0834" w:rsidRPr="00EC7D21">
        <w:rPr>
          <w:rFonts w:eastAsia="Calibri"/>
          <w:sz w:val="25"/>
          <w:szCs w:val="25"/>
        </w:rPr>
        <w:t>,</w:t>
      </w:r>
      <w:r w:rsidR="00D50828">
        <w:rPr>
          <w:rFonts w:eastAsia="Calibri"/>
          <w:sz w:val="25"/>
          <w:szCs w:val="25"/>
        </w:rPr>
        <w:t>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7A0375" w:rsidRDefault="008C0479" w:rsidP="007A0375">
      <w:pPr>
        <w:ind w:firstLine="540"/>
        <w:jc w:val="both"/>
        <w:rPr>
          <w:rFonts w:eastAsia="Calibri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5 4</w:t>
      </w:r>
      <w:r w:rsidR="0013220C">
        <w:rPr>
          <w:rFonts w:eastAsia="Calibri"/>
          <w:sz w:val="25"/>
          <w:szCs w:val="25"/>
        </w:rPr>
        <w:t>32</w:t>
      </w:r>
      <w:r w:rsidR="00D50828">
        <w:rPr>
          <w:rFonts w:eastAsia="Calibri"/>
          <w:sz w:val="25"/>
          <w:szCs w:val="25"/>
        </w:rPr>
        <w:t> </w:t>
      </w:r>
      <w:r w:rsidR="0013220C">
        <w:rPr>
          <w:rFonts w:eastAsia="Calibri"/>
          <w:sz w:val="25"/>
          <w:szCs w:val="25"/>
        </w:rPr>
        <w:t>001</w:t>
      </w:r>
      <w:r w:rsidR="00D50828">
        <w:rPr>
          <w:rFonts w:eastAsia="Calibri"/>
          <w:sz w:val="25"/>
          <w:szCs w:val="25"/>
        </w:rPr>
        <w:t>,68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</w:t>
      </w:r>
      <w:r w:rsidR="00D50828">
        <w:rPr>
          <w:rFonts w:eastAsia="Calibri"/>
          <w:sz w:val="25"/>
          <w:szCs w:val="25"/>
        </w:rPr>
        <w:t>.</w:t>
      </w: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726BA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</w:p>
    <w:p w:rsidR="004A5901" w:rsidRPr="008C0479" w:rsidRDefault="00D50828" w:rsidP="004A5901">
      <w:pPr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>
        <w:rPr>
          <w:rFonts w:eastAsia="Calibri"/>
          <w:sz w:val="25"/>
          <w:szCs w:val="25"/>
        </w:rPr>
        <w:t>,78</w:t>
      </w:r>
      <w:r w:rsidR="004A5901"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 w:rsidR="004A5901"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293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664</w:t>
      </w:r>
      <w:r w:rsidR="002712A3">
        <w:rPr>
          <w:rFonts w:eastAsia="Calibri"/>
          <w:sz w:val="25"/>
          <w:szCs w:val="25"/>
        </w:rPr>
        <w:t>,</w:t>
      </w:r>
      <w:r>
        <w:rPr>
          <w:rFonts w:eastAsia="Calibri"/>
          <w:sz w:val="25"/>
          <w:szCs w:val="25"/>
        </w:rPr>
        <w:t>74</w:t>
      </w:r>
      <w:r w:rsidR="004A5901">
        <w:rPr>
          <w:rFonts w:eastAsia="Calibri"/>
          <w:sz w:val="25"/>
          <w:szCs w:val="25"/>
        </w:rPr>
        <w:t xml:space="preserve"> рублей</w:t>
      </w:r>
      <w:r w:rsidR="004A5901"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 w:rsidR="00D50828">
        <w:rPr>
          <w:rFonts w:eastAsia="Calibri"/>
          <w:sz w:val="25"/>
          <w:szCs w:val="25"/>
        </w:rPr>
        <w:t>,78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4726BA">
        <w:rPr>
          <w:rFonts w:eastAsia="Calibri"/>
          <w:sz w:val="25"/>
          <w:szCs w:val="25"/>
        </w:rPr>
        <w:t>100</w:t>
      </w:r>
      <w:r w:rsidR="00E50CB3">
        <w:rPr>
          <w:rFonts w:eastAsia="Calibri"/>
          <w:sz w:val="25"/>
          <w:szCs w:val="25"/>
        </w:rPr>
        <w:t xml:space="preserve">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7A56E1">
        <w:rPr>
          <w:rFonts w:eastAsia="Calibri"/>
          <w:sz w:val="25"/>
          <w:szCs w:val="25"/>
        </w:rPr>
        <w:t>3 293 664,74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</w:t>
      </w:r>
      <w:r w:rsidR="007A56E1">
        <w:rPr>
          <w:rFonts w:eastAsia="Calibri"/>
          <w:sz w:val="25"/>
          <w:szCs w:val="25"/>
        </w:rPr>
        <w:t>165 000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="001D2DE8">
        <w:rPr>
          <w:rFonts w:eastAsia="Calibri"/>
          <w:sz w:val="25"/>
          <w:szCs w:val="25"/>
        </w:rPr>
        <w:t>.</w:t>
      </w: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DD2158" w:rsidRDefault="008C0479" w:rsidP="00843108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Pr="008C0479" w:rsidRDefault="00DD2158" w:rsidP="004A5901">
      <w:pPr>
        <w:jc w:val="center"/>
        <w:rPr>
          <w:rFonts w:eastAsia="Calibri"/>
          <w:sz w:val="25"/>
          <w:szCs w:val="25"/>
        </w:rPr>
      </w:pPr>
    </w:p>
    <w:p w:rsidR="00C46988" w:rsidRPr="008C0479" w:rsidRDefault="008C0479" w:rsidP="00843108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C46988" w:rsidRPr="008C0479" w:rsidRDefault="00C46988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8C0479" w:rsidP="008C0479">
      <w:pPr>
        <w:ind w:firstLine="709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8C0479" w:rsidRDefault="00903052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6A65E7" w:rsidRPr="008C0479" w:rsidRDefault="006A65E7" w:rsidP="008C0479">
      <w:pPr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lastRenderedPageBreak/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8730BA">
        <w:rPr>
          <w:rFonts w:eastAsia="Calibri"/>
          <w:sz w:val="25"/>
          <w:szCs w:val="25"/>
        </w:rPr>
        <w:t>8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8730BA">
        <w:rPr>
          <w:rFonts w:eastAsia="Calibri"/>
          <w:sz w:val="25"/>
          <w:szCs w:val="25"/>
        </w:rPr>
        <w:t>9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tabs>
          <w:tab w:val="left" w:pos="1320"/>
        </w:tabs>
        <w:jc w:val="center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C0479">
        <w:rPr>
          <w:sz w:val="26"/>
          <w:szCs w:val="26"/>
        </w:rPr>
        <w:t>непрограммным</w:t>
      </w:r>
      <w:proofErr w:type="spellEnd"/>
      <w:r w:rsidRPr="008C0479">
        <w:rPr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8C0479" w:rsidRPr="008C0479" w:rsidRDefault="00DD2158" w:rsidP="008C0479">
      <w:pPr>
        <w:tabs>
          <w:tab w:val="left" w:pos="1320"/>
        </w:tabs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proofErr w:type="gramStart"/>
      <w:r w:rsidR="008C0479" w:rsidRPr="008C0479">
        <w:rPr>
          <w:sz w:val="26"/>
          <w:szCs w:val="26"/>
        </w:rPr>
        <w:t xml:space="preserve"> :</w:t>
      </w:r>
      <w:proofErr w:type="gramEnd"/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>о приложению 1</w:t>
      </w:r>
      <w:r w:rsidR="008730BA">
        <w:rPr>
          <w:rFonts w:eastAsia="Calibri"/>
          <w:sz w:val="25"/>
          <w:szCs w:val="25"/>
        </w:rPr>
        <w:t>0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00252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8730BA">
        <w:rPr>
          <w:rFonts w:eastAsia="Calibri"/>
          <w:sz w:val="25"/>
          <w:szCs w:val="25"/>
        </w:rPr>
        <w:t>1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00252F" w:rsidRPr="0000252F" w:rsidRDefault="0000252F" w:rsidP="0000252F">
      <w:pPr>
        <w:ind w:firstLine="709"/>
        <w:jc w:val="both"/>
        <w:rPr>
          <w:rFonts w:eastAsia="Calibri"/>
        </w:rPr>
      </w:pPr>
      <w:r w:rsidRPr="0000252F">
        <w:rPr>
          <w:rFonts w:eastAsia="Calibri"/>
        </w:rPr>
        <w:t xml:space="preserve"> 4. Утвердить объем бюджетных асси</w:t>
      </w:r>
      <w:r w:rsidR="0032247A">
        <w:rPr>
          <w:rFonts w:eastAsia="Calibri"/>
        </w:rPr>
        <w:t>гнований Дорожного фонда на 20</w:t>
      </w:r>
      <w:r w:rsidR="00E670C6">
        <w:rPr>
          <w:rFonts w:eastAsia="Calibri"/>
        </w:rPr>
        <w:t>21</w:t>
      </w:r>
      <w:r w:rsidRPr="0000252F">
        <w:rPr>
          <w:rFonts w:eastAsia="Calibri"/>
        </w:rPr>
        <w:t xml:space="preserve"> год в сумме </w:t>
      </w:r>
      <w:r w:rsidR="007A56E1">
        <w:rPr>
          <w:rFonts w:eastAsia="Calibri"/>
        </w:rPr>
        <w:t>4</w:t>
      </w:r>
      <w:r w:rsidR="0013220C">
        <w:rPr>
          <w:rFonts w:eastAsia="Calibri"/>
        </w:rPr>
        <w:t>30 353</w:t>
      </w:r>
      <w:r w:rsidR="00A9060E">
        <w:rPr>
          <w:rFonts w:eastAsia="Calibri"/>
          <w:i/>
        </w:rPr>
        <w:t>,</w:t>
      </w:r>
      <w:r w:rsidR="0013220C" w:rsidRPr="0013220C">
        <w:rPr>
          <w:rFonts w:eastAsia="Calibri"/>
        </w:rPr>
        <w:t>00</w:t>
      </w:r>
      <w:r w:rsidRPr="0013220C">
        <w:rPr>
          <w:rFonts w:eastAsia="Calibri"/>
        </w:rPr>
        <w:t xml:space="preserve"> </w:t>
      </w:r>
      <w:r w:rsidRPr="0000252F">
        <w:rPr>
          <w:rFonts w:eastAsia="Calibri"/>
        </w:rPr>
        <w:t>рублей.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="008C0479" w:rsidRPr="008C0479">
        <w:rPr>
          <w:rFonts w:eastAsia="Calibri"/>
          <w:sz w:val="25"/>
          <w:szCs w:val="25"/>
        </w:rPr>
        <w:t xml:space="preserve"> ,</w:t>
      </w:r>
      <w:proofErr w:type="gramEnd"/>
      <w:r w:rsidR="008C0479"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8C0479" w:rsidRDefault="00EF34ED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</w:t>
      </w:r>
      <w:r w:rsidR="00527A22">
        <w:rPr>
          <w:rFonts w:eastAsia="Calibri"/>
          <w:sz w:val="25"/>
          <w:szCs w:val="25"/>
        </w:rPr>
        <w:t>) на 20</w:t>
      </w:r>
      <w:r w:rsidR="00E670C6">
        <w:rPr>
          <w:rFonts w:eastAsia="Calibri"/>
          <w:sz w:val="25"/>
          <w:szCs w:val="25"/>
        </w:rPr>
        <w:t>21</w:t>
      </w:r>
      <w:r w:rsidR="00527A22">
        <w:rPr>
          <w:rFonts w:eastAsia="Calibri"/>
          <w:sz w:val="25"/>
          <w:szCs w:val="25"/>
        </w:rPr>
        <w:t xml:space="preserve"> год  в сум</w:t>
      </w:r>
      <w:r w:rsidR="002712A3">
        <w:rPr>
          <w:rFonts w:eastAsia="Calibri"/>
          <w:sz w:val="25"/>
          <w:szCs w:val="25"/>
        </w:rPr>
        <w:t xml:space="preserve">ме </w:t>
      </w:r>
      <w:r w:rsidR="00A8282A">
        <w:rPr>
          <w:rFonts w:eastAsia="Calibri"/>
          <w:sz w:val="25"/>
          <w:szCs w:val="25"/>
        </w:rPr>
        <w:t>3 630 648,68</w:t>
      </w:r>
      <w:r w:rsidR="00735124">
        <w:rPr>
          <w:rFonts w:eastAsia="Calibri"/>
          <w:sz w:val="25"/>
          <w:szCs w:val="25"/>
        </w:rPr>
        <w:t xml:space="preserve"> рублей со</w:t>
      </w:r>
      <w:r w:rsidR="00321371">
        <w:rPr>
          <w:rFonts w:eastAsia="Calibri"/>
          <w:sz w:val="25"/>
          <w:szCs w:val="25"/>
        </w:rPr>
        <w:t>гласно приложению 1</w:t>
      </w:r>
      <w:r w:rsidR="008730BA">
        <w:rPr>
          <w:rFonts w:eastAsia="Calibri"/>
          <w:sz w:val="25"/>
          <w:szCs w:val="25"/>
        </w:rPr>
        <w:t>2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2)на 2</w:t>
      </w:r>
      <w:r w:rsidR="0032247A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год в сумме</w:t>
      </w:r>
      <w:r w:rsidR="008E5739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</w:t>
      </w:r>
      <w:r w:rsidR="004726BA">
        <w:rPr>
          <w:rFonts w:eastAsia="Calibri"/>
          <w:sz w:val="25"/>
          <w:szCs w:val="25"/>
        </w:rPr>
        <w:t> </w:t>
      </w:r>
      <w:r w:rsidR="00CE0726">
        <w:rPr>
          <w:rFonts w:eastAsia="Calibri"/>
          <w:sz w:val="25"/>
          <w:szCs w:val="25"/>
        </w:rPr>
        <w:t>431</w:t>
      </w:r>
      <w:r w:rsidR="004726BA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231,78</w:t>
      </w:r>
      <w:r w:rsidR="0032247A">
        <w:rPr>
          <w:rFonts w:eastAsia="Calibri"/>
          <w:sz w:val="25"/>
          <w:szCs w:val="25"/>
        </w:rPr>
        <w:t xml:space="preserve"> рублей и на 202</w:t>
      </w:r>
      <w:r w:rsidR="00E670C6">
        <w:rPr>
          <w:rFonts w:eastAsia="Calibri"/>
          <w:sz w:val="25"/>
          <w:szCs w:val="25"/>
        </w:rPr>
        <w:t>3</w:t>
      </w:r>
      <w:r>
        <w:rPr>
          <w:rFonts w:eastAsia="Calibri"/>
          <w:sz w:val="25"/>
          <w:szCs w:val="25"/>
        </w:rPr>
        <w:t xml:space="preserve"> год в сумме</w:t>
      </w:r>
      <w:r w:rsidR="0030422D">
        <w:rPr>
          <w:rFonts w:eastAsia="Calibri"/>
          <w:sz w:val="25"/>
          <w:szCs w:val="25"/>
        </w:rPr>
        <w:t xml:space="preserve"> </w:t>
      </w:r>
      <w:r w:rsidR="002712A3">
        <w:rPr>
          <w:rFonts w:eastAsia="Calibri"/>
          <w:sz w:val="25"/>
          <w:szCs w:val="25"/>
        </w:rPr>
        <w:t>1 </w:t>
      </w:r>
      <w:r w:rsidR="00A8282A">
        <w:rPr>
          <w:rFonts w:eastAsia="Calibri"/>
          <w:sz w:val="25"/>
          <w:szCs w:val="25"/>
        </w:rPr>
        <w:t>839</w:t>
      </w:r>
      <w:r w:rsidR="002712A3">
        <w:rPr>
          <w:rFonts w:eastAsia="Calibri"/>
          <w:sz w:val="25"/>
          <w:szCs w:val="25"/>
        </w:rPr>
        <w:t> </w:t>
      </w:r>
      <w:r w:rsidR="00A8282A">
        <w:rPr>
          <w:rFonts w:eastAsia="Calibri"/>
          <w:sz w:val="25"/>
          <w:szCs w:val="25"/>
        </w:rPr>
        <w:t>664</w:t>
      </w:r>
      <w:r w:rsidR="002712A3">
        <w:rPr>
          <w:rFonts w:eastAsia="Calibri"/>
          <w:sz w:val="25"/>
          <w:szCs w:val="25"/>
        </w:rPr>
        <w:t>,</w:t>
      </w:r>
      <w:r w:rsidR="00A8282A">
        <w:rPr>
          <w:rFonts w:eastAsia="Calibri"/>
          <w:sz w:val="25"/>
          <w:szCs w:val="25"/>
        </w:rPr>
        <w:t>74</w:t>
      </w:r>
      <w:r w:rsidR="00321371">
        <w:rPr>
          <w:rFonts w:eastAsia="Calibri"/>
          <w:sz w:val="25"/>
          <w:szCs w:val="25"/>
        </w:rPr>
        <w:t xml:space="preserve"> рублей согласно приложению 1</w:t>
      </w:r>
      <w:r w:rsidR="008730BA">
        <w:rPr>
          <w:rFonts w:eastAsia="Calibri"/>
          <w:sz w:val="25"/>
          <w:szCs w:val="25"/>
        </w:rPr>
        <w:t>3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1 </w:t>
      </w:r>
      <w:r w:rsidR="007A56E1">
        <w:rPr>
          <w:rFonts w:eastAsia="Calibri"/>
          <w:sz w:val="25"/>
          <w:szCs w:val="25"/>
        </w:rPr>
        <w:t>3</w:t>
      </w:r>
      <w:r w:rsidR="00CE0726">
        <w:rPr>
          <w:rFonts w:eastAsia="Calibri"/>
          <w:sz w:val="25"/>
          <w:szCs w:val="25"/>
        </w:rPr>
        <w:t>62</w:t>
      </w:r>
      <w:r w:rsidR="00180028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</w:t>
      </w:r>
      <w:r w:rsidR="007A56E1">
        <w:rPr>
          <w:rFonts w:eastAsia="Calibri"/>
          <w:sz w:val="25"/>
          <w:szCs w:val="25"/>
        </w:rPr>
        <w:t>6</w:t>
      </w:r>
      <w:r w:rsidR="00180028">
        <w:rPr>
          <w:rFonts w:eastAsia="Calibri"/>
          <w:sz w:val="25"/>
          <w:szCs w:val="25"/>
        </w:rPr>
        <w:t>0</w:t>
      </w:r>
      <w:r w:rsidR="002967D6">
        <w:rPr>
          <w:rFonts w:eastAsia="Calibri"/>
          <w:sz w:val="25"/>
          <w:szCs w:val="25"/>
        </w:rPr>
        <w:t>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DD2158" w:rsidRDefault="00C46988" w:rsidP="005A2872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437759">
        <w:rPr>
          <w:rFonts w:eastAsia="Calibri"/>
          <w:sz w:val="25"/>
          <w:szCs w:val="25"/>
        </w:rPr>
        <w:t>536 340</w:t>
      </w:r>
      <w:r w:rsidR="002967D6">
        <w:rPr>
          <w:rFonts w:eastAsia="Calibri"/>
          <w:sz w:val="25"/>
          <w:szCs w:val="25"/>
        </w:rPr>
        <w:t>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437759">
        <w:rPr>
          <w:rFonts w:eastAsia="Calibri"/>
          <w:sz w:val="25"/>
          <w:szCs w:val="25"/>
        </w:rPr>
        <w:t>536 340,00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437759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C46988" w:rsidRDefault="0006697F" w:rsidP="00C469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7.</w:t>
      </w:r>
      <w:r w:rsidR="00C46988">
        <w:rPr>
          <w:rFonts w:eastAsia="Calibri"/>
          <w:sz w:val="25"/>
          <w:szCs w:val="25"/>
        </w:rPr>
        <w:t>Утвердить объем межбюджетных тра</w:t>
      </w:r>
      <w:r w:rsidR="00E2023A">
        <w:rPr>
          <w:rFonts w:eastAsia="Calibri"/>
          <w:sz w:val="25"/>
          <w:szCs w:val="25"/>
        </w:rPr>
        <w:t>н</w:t>
      </w:r>
      <w:r w:rsidR="00C46988">
        <w:rPr>
          <w:rFonts w:eastAsia="Calibri"/>
          <w:sz w:val="25"/>
          <w:szCs w:val="25"/>
        </w:rPr>
        <w:t>сфертов, предусмотренных к получению из районного бюджета:</w:t>
      </w:r>
    </w:p>
    <w:p w:rsidR="00E30C2B" w:rsidRDefault="00C46988" w:rsidP="00C46988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 w:rsidR="0032247A"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>
        <w:rPr>
          <w:rFonts w:eastAsia="Calibri"/>
          <w:sz w:val="25"/>
          <w:szCs w:val="25"/>
        </w:rPr>
        <w:t xml:space="preserve"> год  в сумме </w:t>
      </w:r>
      <w:r w:rsidR="00437759">
        <w:rPr>
          <w:rFonts w:eastAsia="Calibri"/>
          <w:sz w:val="25"/>
          <w:szCs w:val="25"/>
        </w:rPr>
        <w:t>4</w:t>
      </w:r>
      <w:r w:rsidR="0013220C">
        <w:rPr>
          <w:rFonts w:eastAsia="Calibri"/>
          <w:sz w:val="25"/>
          <w:szCs w:val="25"/>
        </w:rPr>
        <w:t>30</w:t>
      </w:r>
      <w:r w:rsidR="00437759">
        <w:rPr>
          <w:rFonts w:eastAsia="Calibri"/>
          <w:sz w:val="25"/>
          <w:szCs w:val="25"/>
        </w:rPr>
        <w:t xml:space="preserve"> </w:t>
      </w:r>
      <w:r w:rsidR="0013220C">
        <w:rPr>
          <w:rFonts w:eastAsia="Calibri"/>
          <w:sz w:val="25"/>
          <w:szCs w:val="25"/>
        </w:rPr>
        <w:t>353</w:t>
      </w:r>
      <w:r w:rsidR="008A293E">
        <w:rPr>
          <w:rFonts w:eastAsia="Calibri"/>
          <w:sz w:val="25"/>
          <w:szCs w:val="25"/>
        </w:rPr>
        <w:t>,00</w:t>
      </w:r>
      <w:r w:rsidRPr="008C0479">
        <w:rPr>
          <w:rFonts w:eastAsia="Calibri"/>
          <w:bCs/>
          <w:sz w:val="26"/>
          <w:szCs w:val="28"/>
        </w:rPr>
        <w:t xml:space="preserve"> </w:t>
      </w:r>
      <w:r w:rsidR="00321371">
        <w:rPr>
          <w:rFonts w:eastAsia="Calibri"/>
          <w:sz w:val="25"/>
          <w:szCs w:val="25"/>
        </w:rPr>
        <w:t>рублей согласно приложению 1</w:t>
      </w:r>
      <w:r w:rsidR="00437759">
        <w:rPr>
          <w:rFonts w:eastAsia="Calibri"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 w:rsidR="00E30C2B">
        <w:rPr>
          <w:rFonts w:eastAsia="Calibri"/>
          <w:sz w:val="25"/>
          <w:szCs w:val="25"/>
        </w:rPr>
        <w:t>.</w:t>
      </w:r>
    </w:p>
    <w:p w:rsidR="008C0479" w:rsidRDefault="008C0479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C46988" w:rsidRPr="008C0479" w:rsidRDefault="00C46988" w:rsidP="008C047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7B3188" w:rsidRDefault="00C46988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bookmarkStart w:id="0" w:name="_GoBack"/>
      <w:bookmarkEnd w:id="0"/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277B2B" w:rsidRPr="00CE083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9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 xml:space="preserve">ния 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C0479">
        <w:rPr>
          <w:rFonts w:eastAsia="Calibri"/>
          <w:sz w:val="25"/>
          <w:szCs w:val="25"/>
        </w:rPr>
        <w:t>Добринского</w:t>
      </w:r>
      <w:proofErr w:type="spellEnd"/>
      <w:r w:rsidRPr="008C0479">
        <w:rPr>
          <w:rFonts w:eastAsia="Calibri"/>
          <w:sz w:val="25"/>
          <w:szCs w:val="25"/>
        </w:rPr>
        <w:t xml:space="preserve">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lastRenderedPageBreak/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8C0479" w:rsidRDefault="008C0479" w:rsidP="008C0479">
      <w:pPr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1</w:t>
      </w:r>
      <w:r w:rsidR="009B16B4">
        <w:rPr>
          <w:rFonts w:eastAsia="Calibri"/>
          <w:b/>
          <w:bCs/>
          <w:sz w:val="25"/>
          <w:szCs w:val="25"/>
        </w:rPr>
        <w:t>0</w:t>
      </w:r>
      <w:r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843108" w:rsidRDefault="00843108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</w:t>
      </w:r>
      <w:proofErr w:type="spellStart"/>
      <w:r w:rsidR="00A23BC0">
        <w:rPr>
          <w:rFonts w:eastAsia="Calibri"/>
          <w:sz w:val="25"/>
          <w:szCs w:val="25"/>
        </w:rPr>
        <w:t>Верхнематренский</w:t>
      </w:r>
      <w:proofErr w:type="spellEnd"/>
      <w:r w:rsidRPr="008C0479">
        <w:rPr>
          <w:rFonts w:eastAsia="Calibri"/>
          <w:sz w:val="25"/>
          <w:szCs w:val="25"/>
        </w:rPr>
        <w:t xml:space="preserve"> сельсовет                                                           </w:t>
      </w:r>
      <w:r w:rsidR="00720ABE">
        <w:rPr>
          <w:rFonts w:eastAsia="Calibri"/>
          <w:sz w:val="25"/>
          <w:szCs w:val="25"/>
        </w:rPr>
        <w:t>Н</w:t>
      </w:r>
      <w:r w:rsidRPr="008C0479">
        <w:rPr>
          <w:rFonts w:eastAsia="Calibri"/>
          <w:sz w:val="25"/>
          <w:szCs w:val="25"/>
        </w:rPr>
        <w:t>.В.</w:t>
      </w:r>
      <w:r w:rsidR="00720ABE">
        <w:rPr>
          <w:rFonts w:eastAsia="Calibri"/>
          <w:sz w:val="25"/>
          <w:szCs w:val="25"/>
        </w:rPr>
        <w:t>Жаворонкова</w:t>
      </w:r>
    </w:p>
    <w:p w:rsidR="00585035" w:rsidRDefault="00585035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7A0375" w:rsidP="008730BA">
      <w:pPr>
        <w:spacing w:after="200" w:line="276" w:lineRule="auto"/>
        <w:rPr>
          <w:rFonts w:eastAsia="Calibri"/>
        </w:rPr>
      </w:pPr>
      <w:r>
        <w:rPr>
          <w:rFonts w:eastAsia="Calibri"/>
          <w:b/>
          <w:bCs/>
        </w:rPr>
        <w:lastRenderedPageBreak/>
        <w:t xml:space="preserve">                                                                            </w:t>
      </w:r>
      <w:r w:rsidR="00321371">
        <w:rPr>
          <w:rFonts w:eastAsia="Calibri"/>
          <w:b/>
          <w:bCs/>
        </w:rPr>
        <w:t xml:space="preserve">                              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1D2DE8">
        <w:rPr>
          <w:rFonts w:eastAsia="Calibri"/>
          <w:b/>
          <w:bCs/>
        </w:rPr>
        <w:t>1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ED75C4">
      <w:pPr>
        <w:spacing w:line="240" w:lineRule="atLeast"/>
        <w:jc w:val="right"/>
        <w:rPr>
          <w:rFonts w:eastAsia="Calibri"/>
          <w:b/>
          <w:i/>
        </w:rPr>
      </w:pPr>
      <w:r>
        <w:t xml:space="preserve">          </w:t>
      </w:r>
      <w:r w:rsidRPr="00AE41B8">
        <w:t xml:space="preserve"> и плановый период   </w:t>
      </w:r>
      <w:r w:rsidR="00E670C6">
        <w:t xml:space="preserve"> 2022-2023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  <w:b/>
          <w:i/>
        </w:rPr>
        <w:t xml:space="preserve">        </w:t>
      </w:r>
    </w:p>
    <w:p w:rsidR="00E86207" w:rsidRDefault="00E86207" w:rsidP="00E86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E86207" w:rsidRDefault="00E86207" w:rsidP="00E8620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СЕЛЬСКОГО ПОСЕЛЕНИЯ НА 2021 ГОД И НА ПЛАНОВЫЙ ПЕРИОД 2022 </w:t>
      </w:r>
      <w:r w:rsidR="00D84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2023 ГОДОВ</w:t>
      </w:r>
    </w:p>
    <w:tbl>
      <w:tblPr>
        <w:tblW w:w="10320" w:type="dxa"/>
        <w:tblInd w:w="-72" w:type="dxa"/>
        <w:tblLayout w:type="fixed"/>
        <w:tblLook w:val="01E0"/>
      </w:tblPr>
      <w:tblGrid>
        <w:gridCol w:w="1234"/>
        <w:gridCol w:w="2807"/>
        <w:gridCol w:w="7"/>
        <w:gridCol w:w="5679"/>
        <w:gridCol w:w="357"/>
        <w:gridCol w:w="236"/>
      </w:tblGrid>
      <w:tr w:rsidR="00E86207" w:rsidRPr="00D052EE" w:rsidTr="00E86207">
        <w:trPr>
          <w:cantSplit/>
          <w:trHeight w:val="754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center"/>
              <w:rPr>
                <w:b/>
              </w:rPr>
            </w:pPr>
            <w:r w:rsidRPr="00D052EE">
              <w:rPr>
                <w:b/>
              </w:rPr>
              <w:t>Код  бюджетной      классификации Российской Федерации</w:t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D75C4">
        <w:trPr>
          <w:cantSplit/>
          <w:trHeight w:val="95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052EE">
              <w:rPr>
                <w:b/>
                <w:bCs/>
              </w:rPr>
              <w:t>Главн</w:t>
            </w:r>
            <w:proofErr w:type="spellEnd"/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gramStart"/>
            <w:r w:rsidRPr="00D052EE">
              <w:rPr>
                <w:b/>
                <w:bCs/>
              </w:rPr>
              <w:t>ого</w:t>
            </w:r>
            <w:proofErr w:type="gramEnd"/>
            <w:r w:rsidRPr="00D052EE">
              <w:rPr>
                <w:b/>
                <w:bCs/>
              </w:rPr>
              <w:t xml:space="preserve"> администратора доходов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0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D052EE">
              <w:rPr>
                <w:b/>
                <w:bCs/>
              </w:rPr>
              <w:t>Верхнематренский</w:t>
            </w:r>
            <w:proofErr w:type="spellEnd"/>
            <w:r w:rsidRPr="00D052EE">
              <w:rPr>
                <w:b/>
                <w:bCs/>
              </w:rPr>
              <w:t xml:space="preserve"> сельсовет </w:t>
            </w:r>
            <w:proofErr w:type="spellStart"/>
            <w:r w:rsidRPr="00D052EE">
              <w:rPr>
                <w:b/>
                <w:bCs/>
              </w:rPr>
              <w:t>Добринского</w:t>
            </w:r>
            <w:proofErr w:type="spellEnd"/>
            <w:r w:rsidRPr="00D052EE">
              <w:rPr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  <w:r w:rsidRPr="00D052EE">
              <w:rPr>
                <w:b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proofErr w:type="gramStart"/>
            <w:r w:rsidRPr="00D052E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1 11 05035 10 0000 120</w:t>
            </w: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052EE">
              <w:t>(за исключением имущества муниципальных бюджетных и автономных учреждений</w:t>
            </w:r>
            <w:r w:rsidRPr="00D052EE">
              <w:rPr>
                <w:b/>
                <w:bCs/>
              </w:rPr>
              <w:t>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  <w:rPr>
                <w:snapToGrid w:val="0"/>
              </w:rPr>
            </w:pPr>
            <w:r w:rsidRPr="00D052E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rPr>
                <w:b/>
              </w:rPr>
              <w:t>1 14 02053 10 0000 410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t xml:space="preserve">Доходы от реализации иного имущества, находящегося в собственности сельских поселений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1 14 06025 10 0000 430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1 17 05050 10 0000 180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неналоговые доходы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lastRenderedPageBreak/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1 17 14030 10 0000 1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Средства самообложения граждан, зачисляемые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001 10 0000 15</w:t>
            </w:r>
            <w:r>
              <w:rPr>
                <w:b/>
                <w:bCs/>
                <w:snapToGrid w:val="0"/>
              </w:rPr>
              <w:t>0</w:t>
            </w:r>
          </w:p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snapToGrid w:val="0"/>
              </w:rPr>
            </w:pPr>
            <w:r w:rsidRPr="00D052EE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</w:t>
            </w:r>
            <w:r>
              <w:rPr>
                <w:b/>
                <w:bCs/>
                <w:snapToGrid w:val="0"/>
              </w:rPr>
              <w:t>2</w:t>
            </w:r>
            <w:r w:rsidRPr="00D052EE">
              <w:rPr>
                <w:b/>
                <w:bCs/>
                <w:snapToGrid w:val="0"/>
              </w:rPr>
              <w:t xml:space="preserve">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2 02 1</w:t>
            </w:r>
            <w:r>
              <w:rPr>
                <w:b/>
                <w:bCs/>
                <w:snapToGrid w:val="0"/>
              </w:rPr>
              <w:t>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дотации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8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200</w:t>
            </w:r>
            <w:r w:rsidRPr="00D052EE">
              <w:rPr>
                <w:b/>
              </w:rPr>
              <w:t>41 10 0000 15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D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 поселениях  (за  исключением автомобильных   дорог  федерального значения)</w:t>
            </w:r>
          </w:p>
        </w:tc>
        <w:tc>
          <w:tcPr>
            <w:tcW w:w="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2 02 25576 10 0000 150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Субсидии бюджетам на обеспечение </w:t>
            </w:r>
            <w:proofErr w:type="spellStart"/>
            <w:r>
              <w:t>комлексного</w:t>
            </w:r>
            <w:proofErr w:type="spellEnd"/>
            <w:r>
              <w:t xml:space="preserve"> развития сельских территорий</w:t>
            </w:r>
          </w:p>
        </w:tc>
        <w:tc>
          <w:tcPr>
            <w:tcW w:w="3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/>
        </w:tc>
        <w:tc>
          <w:tcPr>
            <w:tcW w:w="236" w:type="dxa"/>
            <w:vMerge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35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29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35118</w:t>
            </w:r>
            <w:r w:rsidRPr="00D052EE">
              <w:rPr>
                <w:b/>
                <w:bCs/>
              </w:rPr>
              <w:t xml:space="preserve">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39</w:t>
            </w:r>
            <w:r w:rsidRPr="00D052EE">
              <w:rPr>
                <w:b/>
                <w:bCs/>
              </w:rPr>
              <w:t>999 10 0000 15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t>Прочие субвенции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D052EE">
              <w:rPr>
                <w:b/>
              </w:rPr>
              <w:t>14 10 0000 15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2 02 90054 10 0000 150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2 07 05010 10 0000 1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2 07 05020 10 0000 1</w:t>
            </w:r>
            <w:r>
              <w:rPr>
                <w:b/>
                <w:bCs/>
              </w:rPr>
              <w:t>5</w:t>
            </w:r>
            <w:r w:rsidRPr="00D052EE"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0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color w:val="000000"/>
              </w:rPr>
            </w:pPr>
            <w:r w:rsidRPr="00D052E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6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</w:tbl>
    <w:p w:rsidR="00E86207" w:rsidRDefault="00E86207" w:rsidP="00E86207">
      <w:pPr>
        <w:jc w:val="right"/>
        <w:rPr>
          <w:i/>
          <w:sz w:val="26"/>
          <w:szCs w:val="28"/>
        </w:rPr>
      </w:pPr>
    </w:p>
    <w:p w:rsidR="009D0670" w:rsidRDefault="00011DAE" w:rsidP="00011DAE">
      <w:pPr>
        <w:spacing w:after="200" w:line="276" w:lineRule="auto"/>
        <w:rPr>
          <w:rFonts w:eastAsia="Calibri"/>
          <w:b/>
          <w:bCs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</w:t>
      </w:r>
      <w:r w:rsidRPr="00011DAE">
        <w:rPr>
          <w:b/>
          <w:bCs/>
          <w:color w:val="000000"/>
        </w:rPr>
        <w:t>Пр</w:t>
      </w:r>
      <w:r w:rsidR="009D0670" w:rsidRPr="00011DAE">
        <w:rPr>
          <w:rFonts w:eastAsia="Calibri"/>
          <w:b/>
          <w:bCs/>
        </w:rPr>
        <w:t>иложение</w:t>
      </w:r>
      <w:r w:rsidR="009D0670" w:rsidRPr="001D45EB">
        <w:rPr>
          <w:rFonts w:eastAsia="Calibri"/>
          <w:b/>
          <w:bCs/>
        </w:rPr>
        <w:t xml:space="preserve"> № </w:t>
      </w:r>
      <w:r w:rsidR="001D2DE8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CB41C9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CB41C9">
      <w:pPr>
        <w:spacing w:line="240" w:lineRule="atLeast"/>
        <w:jc w:val="center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1D2DE8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</w:t>
            </w:r>
            <w:r w:rsidR="001D2DE8">
              <w:rPr>
                <w:rFonts w:eastAsia="Calibri"/>
                <w:b/>
              </w:rPr>
              <w:t>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 xml:space="preserve">Администрация сельского поселения </w:t>
            </w:r>
            <w:proofErr w:type="spellStart"/>
            <w:r w:rsidR="00A23BC0">
              <w:rPr>
                <w:rFonts w:eastAsia="Calibri"/>
                <w:b/>
                <w:bCs/>
              </w:rPr>
              <w:t>Верхнематренский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сельсовет </w:t>
            </w:r>
            <w:proofErr w:type="spellStart"/>
            <w:r w:rsidRPr="008C0479">
              <w:rPr>
                <w:rFonts w:eastAsia="Calibri"/>
                <w:b/>
                <w:bCs/>
              </w:rPr>
              <w:t>Добринского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1D2DE8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</w:t>
            </w:r>
            <w:r w:rsidR="001D2DE8">
              <w:rPr>
                <w:rFonts w:eastAsia="Calibri"/>
              </w:rPr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E434D8" w:rsidRDefault="00E434D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7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B85A1C">
        <w:rPr>
          <w:rFonts w:eastAsia="Calibri"/>
          <w:sz w:val="20"/>
          <w:szCs w:val="20"/>
        </w:rPr>
        <w:t>группировочном</w:t>
      </w:r>
      <w:proofErr w:type="spellEnd"/>
      <w:r w:rsidRPr="00B85A1C">
        <w:rPr>
          <w:rFonts w:eastAsia="Calibri"/>
          <w:sz w:val="20"/>
          <w:szCs w:val="20"/>
        </w:rPr>
        <w:t xml:space="preserve">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4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E0006A" w:rsidRPr="00E0006A" w:rsidRDefault="00E0006A" w:rsidP="007F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D0670" w:rsidRPr="00AE41B8" w:rsidRDefault="009D0670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1 371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1 493 000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13220C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430 353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13220C">
              <w:rPr>
                <w:b/>
                <w:bCs/>
                <w:color w:val="000000"/>
              </w:rPr>
              <w:t>061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</w:t>
            </w:r>
            <w:r w:rsidR="0013220C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7F6DBD"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D5B8B" w:rsidRDefault="00AE41B8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 w:rsidRPr="008C0479">
        <w:rPr>
          <w:b/>
          <w:bCs/>
          <w:color w:val="000000"/>
          <w:sz w:val="32"/>
          <w:szCs w:val="32"/>
        </w:rPr>
        <w:t xml:space="preserve">Объем доходов по бюджету сельского поселения           </w:t>
      </w:r>
      <w:proofErr w:type="spellStart"/>
      <w:r w:rsidR="00A23BC0">
        <w:rPr>
          <w:b/>
          <w:bCs/>
          <w:color w:val="000000"/>
          <w:sz w:val="32"/>
          <w:szCs w:val="32"/>
        </w:rPr>
        <w:t>Верхнематренский</w:t>
      </w:r>
      <w:proofErr w:type="spellEnd"/>
      <w:r w:rsidR="002D6F50">
        <w:rPr>
          <w:b/>
          <w:bCs/>
          <w:color w:val="000000"/>
          <w:sz w:val="32"/>
          <w:szCs w:val="32"/>
        </w:rPr>
        <w:t xml:space="preserve"> с</w:t>
      </w:r>
      <w:r w:rsidR="00000623">
        <w:rPr>
          <w:b/>
          <w:bCs/>
          <w:color w:val="000000"/>
          <w:sz w:val="32"/>
          <w:szCs w:val="32"/>
        </w:rPr>
        <w:t xml:space="preserve">ельсовет на плановый </w:t>
      </w:r>
      <w:r w:rsidR="00690DDC">
        <w:rPr>
          <w:b/>
          <w:bCs/>
          <w:color w:val="000000"/>
          <w:sz w:val="32"/>
          <w:szCs w:val="32"/>
        </w:rPr>
        <w:t>период</w:t>
      </w:r>
    </w:p>
    <w:p w:rsidR="00AE41B8" w:rsidRDefault="00E670C6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 и 2023</w:t>
      </w:r>
      <w:r w:rsidR="00AE41B8" w:rsidRPr="008C0479">
        <w:rPr>
          <w:b/>
          <w:bCs/>
          <w:color w:val="000000"/>
          <w:sz w:val="32"/>
          <w:szCs w:val="32"/>
        </w:rPr>
        <w:t xml:space="preserve"> год</w:t>
      </w:r>
      <w:r w:rsidR="002D6F50">
        <w:rPr>
          <w:b/>
          <w:bCs/>
          <w:color w:val="000000"/>
          <w:sz w:val="32"/>
          <w:szCs w:val="32"/>
        </w:rPr>
        <w:t>ов</w:t>
      </w:r>
    </w:p>
    <w:tbl>
      <w:tblPr>
        <w:tblpPr w:leftFromText="180" w:rightFromText="180" w:vertAnchor="text" w:horzAnchor="page" w:tblpX="464" w:tblpY="313"/>
        <w:tblW w:w="10627" w:type="dxa"/>
        <w:tblLayout w:type="fixed"/>
        <w:tblLook w:val="04A0"/>
      </w:tblPr>
      <w:tblGrid>
        <w:gridCol w:w="2638"/>
        <w:gridCol w:w="4767"/>
        <w:gridCol w:w="1559"/>
        <w:gridCol w:w="1663"/>
      </w:tblGrid>
      <w:tr w:rsidR="00AD5B8B" w:rsidRPr="008C0479" w:rsidTr="00AD5B8B">
        <w:trPr>
          <w:trHeight w:val="889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D5B8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D5B8B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AD5B8B" w:rsidRPr="008C0479" w:rsidTr="00A8633D">
        <w:trPr>
          <w:trHeight w:val="276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</w:tr>
      <w:tr w:rsidR="00AD5B8B" w:rsidRPr="008C0479" w:rsidTr="00AD5B8B">
        <w:trPr>
          <w:trHeight w:val="4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1 408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1 454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F6DBD" w:rsidRPr="008C0479" w:rsidTr="00AD5B8B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335 000,00</w:t>
            </w:r>
          </w:p>
        </w:tc>
      </w:tr>
      <w:tr w:rsidR="007F6DBD" w:rsidRPr="008C0479" w:rsidTr="00AD5B8B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715 000,00</w:t>
            </w:r>
          </w:p>
        </w:tc>
      </w:tr>
      <w:tr w:rsidR="007F6DBD" w:rsidRPr="008C0479" w:rsidTr="00AD5B8B">
        <w:trPr>
          <w:trHeight w:val="41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7F6DBD" w:rsidRPr="008C0479" w:rsidTr="00AD5B8B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363 000,00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7F6DBD" w:rsidRDefault="007F6DBD" w:rsidP="007F6DBD">
            <w:pPr>
              <w:jc w:val="center"/>
            </w:pPr>
            <w:r w:rsidRPr="007F6DBD">
              <w:t>114 06025 10 0000430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BD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1 408 000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1 454 000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AD5B8B" w:rsidRPr="008C0479" w:rsidRDefault="00AD5B8B" w:rsidP="00AD5B8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1 733</w:t>
            </w:r>
            <w:r w:rsidR="00AD5B8B">
              <w:rPr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8633D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691ECC">
              <w:rPr>
                <w:color w:val="000000"/>
              </w:rPr>
              <w:t>736</w:t>
            </w:r>
            <w:r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954B4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54B4D">
              <w:rPr>
                <w:color w:val="000000"/>
              </w:rPr>
              <w:t>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954B4D" w:rsidP="00691E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00,00</w:t>
            </w:r>
          </w:p>
        </w:tc>
      </w:tr>
      <w:tr w:rsidR="00950F83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7D5EFF" w:rsidRDefault="00950F83" w:rsidP="00BA68A8">
            <w:r w:rsidRPr="007D5EFF"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7D5EFF" w:rsidRDefault="00950F83" w:rsidP="00BA68A8">
            <w:r w:rsidRPr="007D5EFF"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Pr="007D5EFF" w:rsidRDefault="00691ECC" w:rsidP="00BA68A8">
            <w:r>
              <w:t xml:space="preserve">  10 279,78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83" w:rsidRDefault="00950F83" w:rsidP="00691ECC">
            <w:r>
              <w:t>10 </w:t>
            </w:r>
            <w:r w:rsidR="00691ECC">
              <w:t>364</w:t>
            </w:r>
            <w:r>
              <w:t>,</w:t>
            </w:r>
            <w:r w:rsidR="00691ECC">
              <w:t>74</w:t>
            </w:r>
          </w:p>
        </w:tc>
      </w:tr>
      <w:tr w:rsidR="00CE0726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26" w:rsidRPr="007D5EFF" w:rsidRDefault="00CE0726" w:rsidP="00BA68A8">
            <w:r>
              <w:t>2</w:t>
            </w:r>
            <w:r w:rsidR="00E9329E">
              <w:t xml:space="preserve"> </w:t>
            </w:r>
            <w:r>
              <w:t>02 25576</w:t>
            </w:r>
            <w:r w:rsidR="00E9329E">
              <w:t xml:space="preserve"> </w:t>
            </w:r>
            <w:r>
              <w:t>10</w:t>
            </w:r>
            <w:r w:rsidR="00E9329E">
              <w:t xml:space="preserve"> </w:t>
            </w:r>
            <w:r>
              <w:t>0000</w:t>
            </w:r>
            <w:r w:rsidR="00E9329E">
              <w:t xml:space="preserve"> </w:t>
            </w:r>
            <w:r>
              <w:t>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26" w:rsidRPr="007D5EFF" w:rsidRDefault="00CE0726" w:rsidP="00CE0726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726" w:rsidRDefault="00E9329E" w:rsidP="00BA68A8">
            <w:r>
              <w:t xml:space="preserve"> </w:t>
            </w:r>
            <w:r w:rsidR="00CE0726">
              <w:t>598</w:t>
            </w:r>
            <w:r>
              <w:t xml:space="preserve"> </w:t>
            </w:r>
            <w:r w:rsidR="00CE0726">
              <w:t>852,00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26" w:rsidRDefault="00CE0726" w:rsidP="00691ECC"/>
        </w:tc>
      </w:tr>
      <w:tr w:rsidR="00AD5B8B" w:rsidRPr="008C0479" w:rsidTr="00AD5B8B">
        <w:trPr>
          <w:trHeight w:val="57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BA68A8" w:rsidP="00CE07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</w:t>
            </w:r>
            <w:r w:rsidR="00E9329E">
              <w:rPr>
                <w:b/>
                <w:bCs/>
                <w:color w:val="000000"/>
              </w:rPr>
              <w:t> </w:t>
            </w:r>
            <w:r w:rsidR="00CE0726">
              <w:rPr>
                <w:b/>
                <w:bCs/>
                <w:color w:val="000000"/>
              </w:rPr>
              <w:t>431</w:t>
            </w:r>
            <w:r w:rsidR="00E9329E"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231,78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BA68A8" w:rsidP="0069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1ECC">
              <w:rPr>
                <w:b/>
                <w:bCs/>
                <w:color w:val="000000"/>
              </w:rPr>
              <w:t> 839 664,74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691ECC" w:rsidP="00CE0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E0726">
              <w:rPr>
                <w:b/>
                <w:bCs/>
                <w:color w:val="000000"/>
              </w:rPr>
              <w:t> 839 231</w:t>
            </w:r>
            <w:r>
              <w:rPr>
                <w:b/>
                <w:bCs/>
                <w:color w:val="000000"/>
              </w:rPr>
              <w:t>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B8B" w:rsidRPr="008C0479" w:rsidRDefault="00691ECC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3 293 664,74</w:t>
            </w:r>
          </w:p>
        </w:tc>
      </w:tr>
    </w:tbl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3220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> 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2F3D9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2F3D9D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2F3D9D">
              <w:rPr>
                <w:rFonts w:eastAsia="Calibri"/>
                <w:b/>
                <w:color w:val="000000"/>
              </w:rPr>
              <w:t>758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2F3D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</w:t>
            </w:r>
            <w:r w:rsidR="002F3D9D">
              <w:rPr>
                <w:rFonts w:eastAsia="Calibri"/>
                <w:color w:val="000000"/>
              </w:rPr>
              <w:t>07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2F3D9D">
              <w:rPr>
                <w:rFonts w:eastAsia="Calibri"/>
                <w:color w:val="000000"/>
              </w:rPr>
              <w:t>929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  <w:r w:rsidR="0013220C">
              <w:rPr>
                <w:rFonts w:eastAsia="Calibri"/>
                <w:b/>
                <w:bCs/>
                <w:color w:val="000000"/>
              </w:rPr>
              <w:t>30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/>
                <w:bCs/>
                <w:color w:val="000000"/>
              </w:rPr>
              <w:t>353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13220C">
              <w:rPr>
                <w:rFonts w:eastAsia="Calibri"/>
                <w:bCs/>
                <w:color w:val="000000"/>
              </w:rPr>
              <w:t>30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Cs/>
                <w:color w:val="000000"/>
              </w:rPr>
              <w:t>353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2F3D9D" w:rsidRPr="002F3D9D">
              <w:rPr>
                <w:rFonts w:eastAsia="Calibri"/>
                <w:b/>
              </w:rPr>
              <w:t>4</w:t>
            </w:r>
            <w:r w:rsidR="00437759" w:rsidRPr="002F3D9D">
              <w:rPr>
                <w:rFonts w:eastAsia="Calibri"/>
                <w:b/>
              </w:rPr>
              <w:t>6</w:t>
            </w:r>
            <w:r w:rsidRPr="002F3D9D">
              <w:rPr>
                <w:rFonts w:eastAsia="Calibri"/>
                <w:b/>
              </w:rPr>
              <w:t xml:space="preserve"> </w:t>
            </w:r>
            <w:r w:rsidR="002F3D9D" w:rsidRPr="002F3D9D">
              <w:rPr>
                <w:rFonts w:eastAsia="Calibri"/>
                <w:b/>
              </w:rPr>
              <w:t>7</w:t>
            </w:r>
            <w:r w:rsidR="00437759" w:rsidRPr="002F3D9D">
              <w:rPr>
                <w:rFonts w:eastAsia="Calibri"/>
                <w:b/>
              </w:rPr>
              <w:t>90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2F3D9D" w:rsidRPr="002F3D9D">
              <w:rPr>
                <w:rFonts w:eastAsia="Calibri"/>
                <w:bCs/>
              </w:rPr>
              <w:t>4</w:t>
            </w:r>
            <w:r w:rsidR="00437759" w:rsidRPr="002F3D9D">
              <w:rPr>
                <w:rFonts w:eastAsia="Calibri"/>
                <w:bCs/>
              </w:rPr>
              <w:t>6</w:t>
            </w:r>
            <w:r w:rsidRPr="002F3D9D">
              <w:rPr>
                <w:rFonts w:eastAsia="Calibri"/>
                <w:bCs/>
              </w:rPr>
              <w:t xml:space="preserve"> </w:t>
            </w:r>
            <w:r w:rsidR="002F3D9D" w:rsidRPr="002F3D9D">
              <w:rPr>
                <w:rFonts w:eastAsia="Calibri"/>
                <w:bCs/>
              </w:rPr>
              <w:t>7</w:t>
            </w:r>
            <w:r w:rsidR="00437759" w:rsidRPr="002F3D9D">
              <w:rPr>
                <w:rFonts w:eastAsia="Calibri"/>
                <w:bCs/>
              </w:rPr>
              <w:t>90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E434D8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br w:type="page"/>
      </w:r>
      <w:r w:rsidR="00F34656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420 870,00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13220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927FE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927FEF">
              <w:rPr>
                <w:rFonts w:eastAsia="Calibri"/>
                <w:b/>
                <w:color w:val="000000"/>
              </w:rPr>
              <w:t>7</w:t>
            </w:r>
            <w:r>
              <w:rPr>
                <w:rFonts w:eastAsia="Calibri"/>
                <w:b/>
                <w:color w:val="000000"/>
              </w:rPr>
              <w:t>58,68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 w:rsidR="00C6182C"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 w:rsidR="00C6182C"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>
            <w:r>
              <w:t xml:space="preserve">   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FA5895">
            <w:r>
              <w:t xml:space="preserve">   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13220C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13220C">
              <w:rPr>
                <w:rFonts w:eastAsia="Calibri"/>
                <w:b/>
                <w:color w:val="000000"/>
              </w:rPr>
              <w:t>353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3220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</w:t>
            </w:r>
            <w:r w:rsidR="00CD487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353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Основное мероприятие. « Текущие расходы на содержание и поддержание в рабочем состоянии системы уличного </w:t>
            </w:r>
            <w:r w:rsidRPr="00E31F8C">
              <w:rPr>
                <w:rFonts w:eastAsia="Calibri"/>
                <w:lang w:eastAsia="en-US"/>
              </w:rPr>
              <w:lastRenderedPageBreak/>
              <w:t>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7412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</w:t>
            </w:r>
            <w:r w:rsidRPr="00B07412">
              <w:rPr>
                <w:rFonts w:eastAsia="Calibri"/>
                <w:color w:val="000000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lastRenderedPageBreak/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Подпрограмма «Обеспечение реализации муниципальной политики </w:t>
            </w:r>
            <w:r w:rsidRPr="005F2359">
              <w:rPr>
                <w:rFonts w:eastAsia="Calibri"/>
                <w:color w:val="000000"/>
              </w:rPr>
              <w:lastRenderedPageBreak/>
              <w:t>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Pr="008C0479" w:rsidRDefault="00CD4879" w:rsidP="008C0479">
      <w:pPr>
        <w:rPr>
          <w:rFonts w:eastAsia="Calibri"/>
          <w:sz w:val="25"/>
          <w:szCs w:val="25"/>
        </w:rPr>
      </w:pPr>
    </w:p>
    <w:p w:rsidR="009F368C" w:rsidRDefault="008C0479" w:rsidP="00474C55">
      <w:pPr>
        <w:spacing w:line="240" w:lineRule="atLeast"/>
        <w:jc w:val="right"/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474C55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5437C" w:rsidRPr="00AD5B8B" w:rsidRDefault="00C5437C" w:rsidP="0013220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3 316 758,68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lastRenderedPageBreak/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Default="00C5437C" w:rsidP="00033C28"/>
          <w:p w:rsidR="00C5437C" w:rsidRDefault="00C5437C" w:rsidP="00033C28"/>
          <w:p w:rsidR="00C5437C" w:rsidRDefault="00C5437C" w:rsidP="00033C28">
            <w:r>
              <w:t xml:space="preserve">   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Default="00C5437C" w:rsidP="00033C28"/>
          <w:p w:rsidR="00C5437C" w:rsidRDefault="00C5437C" w:rsidP="00033C28"/>
          <w:p w:rsidR="00C5437C" w:rsidRDefault="00C5437C" w:rsidP="00033C28"/>
          <w:p w:rsidR="00C5437C" w:rsidRDefault="00C5437C" w:rsidP="00033C28">
            <w:r>
              <w:t xml:space="preserve">   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095010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13220C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13220C">
              <w:rPr>
                <w:rFonts w:eastAsia="Calibri"/>
                <w:b/>
                <w:color w:val="000000"/>
              </w:rPr>
              <w:t>353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42B9E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E31F8C">
              <w:rPr>
                <w:rFonts w:eastAsia="Calibri"/>
                <w:lang w:eastAsia="en-US"/>
              </w:rPr>
              <w:t>Нижне-матренский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6182C" w:rsidRDefault="00C5437C" w:rsidP="00033C2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6182C" w:rsidRDefault="00C5437C" w:rsidP="00033C2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AD0E04" w:rsidRDefault="00C5437C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tbl>
      <w:tblPr>
        <w:tblpPr w:leftFromText="180" w:rightFromText="180" w:vertAnchor="text" w:horzAnchor="margin" w:tblpXSpec="right" w:tblpY="18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567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</w:t>
            </w:r>
            <w:r w:rsidRPr="00B07412">
              <w:rPr>
                <w:rFonts w:eastAsia="Calibri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95B65" w:rsidRDefault="005A0B6B" w:rsidP="005A0B6B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 xml:space="preserve">Другие </w:t>
            </w:r>
            <w:r w:rsidRPr="00B07412">
              <w:rPr>
                <w:rFonts w:eastAsia="Calibri"/>
                <w:b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Pr="00B07412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42B9E" w:rsidRDefault="005A0B6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42B9E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Pr="003659ED" w:rsidRDefault="005A0B6B" w:rsidP="005A0B6B">
            <w:pPr>
              <w:rPr>
                <w:rFonts w:eastAsia="Calibri"/>
              </w:rPr>
            </w:pPr>
          </w:p>
          <w:p w:rsidR="005A0B6B" w:rsidRDefault="005A0B6B" w:rsidP="005A0B6B">
            <w:pPr>
              <w:rPr>
                <w:rFonts w:eastAsia="Calibri"/>
              </w:rPr>
            </w:pPr>
          </w:p>
          <w:p w:rsidR="005A0B6B" w:rsidRPr="003659ED" w:rsidRDefault="005A0B6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  <w:lang w:val="en-US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  <w:lang w:val="en-US"/>
              </w:rPr>
            </w:pPr>
          </w:p>
          <w:p w:rsidR="005A0B6B" w:rsidRPr="003659ED" w:rsidRDefault="005A0B6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Pr="003659ED" w:rsidRDefault="005A0B6B" w:rsidP="005A0B6B">
            <w:pPr>
              <w:rPr>
                <w:rFonts w:eastAsia="Calibri"/>
              </w:rPr>
            </w:pPr>
          </w:p>
          <w:p w:rsidR="005A0B6B" w:rsidRDefault="005A0B6B" w:rsidP="005A0B6B">
            <w:pPr>
              <w:rPr>
                <w:rFonts w:eastAsia="Calibri"/>
              </w:rPr>
            </w:pPr>
          </w:p>
          <w:p w:rsidR="005A0B6B" w:rsidRPr="003659ED" w:rsidRDefault="005A0B6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AD0E04" w:rsidRDefault="005A0B6B" w:rsidP="005A0B6B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5A0B6B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1 493 000,00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3 630 648,68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3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0D4E97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474C55" w:rsidRPr="008C0479" w:rsidTr="00FA5895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E71927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474C55" w:rsidP="00FA5895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DE57BA" w:rsidP="00FA5895">
            <w:r>
              <w:t xml:space="preserve">  </w:t>
            </w:r>
            <w:r w:rsidR="00474C55">
              <w:t>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>10 364,74</w:t>
            </w:r>
          </w:p>
        </w:tc>
      </w:tr>
      <w:tr w:rsidR="004726BA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Pr="001317CB" w:rsidRDefault="00E71927" w:rsidP="00FA5895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Default="00DE57BA" w:rsidP="00FA5895">
            <w:r>
              <w:t xml:space="preserve"> </w:t>
            </w:r>
          </w:p>
          <w:p w:rsidR="004726BA" w:rsidRDefault="00DE57BA" w:rsidP="00FA5895">
            <w:r>
              <w:t xml:space="preserve"> </w:t>
            </w:r>
            <w:r w:rsidR="004726BA">
              <w:t>598</w:t>
            </w:r>
            <w:r w:rsidR="00E71927">
              <w:t xml:space="preserve"> </w:t>
            </w:r>
            <w:r w:rsidR="004726BA">
              <w:t>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Default="004726BA" w:rsidP="00FA5895"/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26BA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DE57BA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431</w:t>
            </w:r>
            <w:r w:rsidR="00DE57B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4726B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6 </w:t>
            </w:r>
            <w:r w:rsidR="004726BA">
              <w:rPr>
                <w:rFonts w:eastAsia="Calibri"/>
              </w:rPr>
              <w:t>7</w:t>
            </w:r>
            <w:r>
              <w:rPr>
                <w:rFonts w:eastAsia="Calibri"/>
              </w:rPr>
              <w:t>90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4726B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4726BA">
              <w:rPr>
                <w:rFonts w:eastAsia="Calibri"/>
                <w:b/>
                <w:bCs/>
              </w:rPr>
              <w:t>62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4726BA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60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420 870,00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420 870,00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474C55" w:rsidRPr="00396895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16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F025E">
              <w:rPr>
                <w:rFonts w:eastAsia="Calibri"/>
              </w:rPr>
              <w:t>30</w:t>
            </w:r>
            <w:r>
              <w:rPr>
                <w:rFonts w:eastAsia="Calibri"/>
              </w:rPr>
              <w:t> </w:t>
            </w:r>
            <w:r w:rsidR="00AF025E">
              <w:rPr>
                <w:rFonts w:eastAsia="Calibri"/>
              </w:rPr>
              <w:t>353</w:t>
            </w:r>
            <w:r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F025E"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  <w:b/>
                <w:bCs/>
              </w:rPr>
              <w:t> </w:t>
            </w:r>
            <w:r w:rsidR="00AF025E">
              <w:rPr>
                <w:rFonts w:eastAsia="Calibri"/>
                <w:b/>
                <w:bCs/>
              </w:rPr>
              <w:t>353</w:t>
            </w:r>
            <w:r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E6C"/>
    <w:rsid w:val="0002265F"/>
    <w:rsid w:val="00031E35"/>
    <w:rsid w:val="00032421"/>
    <w:rsid w:val="00033C28"/>
    <w:rsid w:val="000359B7"/>
    <w:rsid w:val="00045CBF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730BA"/>
    <w:rsid w:val="0087602A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3CB4"/>
    <w:rsid w:val="009F368C"/>
    <w:rsid w:val="009F3A41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4BCC"/>
    <w:rsid w:val="00B07412"/>
    <w:rsid w:val="00B115C7"/>
    <w:rsid w:val="00B130A2"/>
    <w:rsid w:val="00B23AEF"/>
    <w:rsid w:val="00B276B3"/>
    <w:rsid w:val="00B37837"/>
    <w:rsid w:val="00B40ECD"/>
    <w:rsid w:val="00B422DC"/>
    <w:rsid w:val="00B4474D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BF058A"/>
    <w:rsid w:val="00C02436"/>
    <w:rsid w:val="00C14442"/>
    <w:rsid w:val="00C21E22"/>
    <w:rsid w:val="00C31FD5"/>
    <w:rsid w:val="00C32BAE"/>
    <w:rsid w:val="00C3443B"/>
    <w:rsid w:val="00C411BD"/>
    <w:rsid w:val="00C46988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D1315E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B319A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7272B"/>
    <w:rsid w:val="00FA2DAC"/>
    <w:rsid w:val="00FA5895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E226-08AC-4A89-A73B-0D9F53E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38</Pages>
  <Words>9387</Words>
  <Characters>53509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2020-12-25T05:34:00Z</cp:lastPrinted>
  <dcterms:created xsi:type="dcterms:W3CDTF">2020-11-11T12:41:00Z</dcterms:created>
  <dcterms:modified xsi:type="dcterms:W3CDTF">2020-12-25T05:36:00Z</dcterms:modified>
</cp:coreProperties>
</file>