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BC" w:rsidRPr="008F1779" w:rsidRDefault="00811BBC" w:rsidP="00811BBC">
      <w:pPr>
        <w:jc w:val="right"/>
        <w:rPr>
          <w:sz w:val="26"/>
          <w:szCs w:val="26"/>
        </w:rPr>
      </w:pPr>
      <w:r w:rsidRPr="008F1779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8F1779" w:rsidRPr="008F1779" w:rsidTr="008F1779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F1779" w:rsidRPr="008F1779" w:rsidRDefault="008F1779">
            <w:pPr>
              <w:spacing w:line="360" w:lineRule="atLeast"/>
              <w:jc w:val="center"/>
              <w:rPr>
                <w:rFonts w:ascii="Calibri" w:hAnsi="Calibri"/>
                <w:b/>
                <w:bCs/>
                <w:spacing w:val="50"/>
                <w:sz w:val="26"/>
                <w:szCs w:val="26"/>
                <w:lang w:eastAsia="en-US"/>
              </w:rPr>
            </w:pPr>
            <w:r w:rsidRPr="008F1779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79" w:rsidRPr="008F1779" w:rsidTr="008F1779">
        <w:trPr>
          <w:cantSplit/>
          <w:trHeight w:val="1134"/>
        </w:trPr>
        <w:tc>
          <w:tcPr>
            <w:tcW w:w="10490" w:type="dxa"/>
            <w:gridSpan w:val="3"/>
          </w:tcPr>
          <w:p w:rsidR="008F1779" w:rsidRPr="008F1779" w:rsidRDefault="008F1779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8F177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 w:rsidR="001954A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ВЕРХНЕМАТРЕНСКИЙ </w:t>
            </w:r>
            <w:r w:rsidRPr="008F1779">
              <w:rPr>
                <w:rFonts w:ascii="Times New Roman" w:hAnsi="Times New Roman"/>
                <w:color w:val="auto"/>
                <w:sz w:val="26"/>
                <w:szCs w:val="26"/>
              </w:rPr>
              <w:t>СЕЛЬСОВЕТ ДОБРИНСКОГО МУНИЦИПАЛЬНОГО РАЙОНА ЛИПЕЦКОЙ ОБЛАСТИ  РОССИЙСКОЙ ФЕДЕРАЦИИ</w:t>
            </w:r>
          </w:p>
          <w:p w:rsidR="008F1779" w:rsidRPr="008F1779" w:rsidRDefault="008F1779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F1779" w:rsidRPr="008F1779" w:rsidTr="008F1779">
        <w:tc>
          <w:tcPr>
            <w:tcW w:w="2841" w:type="dxa"/>
            <w:hideMark/>
          </w:tcPr>
          <w:p w:rsidR="008F1779" w:rsidRPr="008F1779" w:rsidRDefault="001954A9" w:rsidP="001954A9">
            <w:pPr>
              <w:spacing w:before="120" w:line="280" w:lineRule="atLeast"/>
              <w:ind w:firstLine="34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</w:rPr>
              <w:t>16.01.2013</w:t>
            </w:r>
            <w:r w:rsidR="008F1779" w:rsidRPr="008F1779">
              <w:rPr>
                <w:spacing w:val="-10"/>
                <w:sz w:val="26"/>
                <w:szCs w:val="26"/>
              </w:rPr>
              <w:t>г</w:t>
            </w:r>
          </w:p>
        </w:tc>
        <w:tc>
          <w:tcPr>
            <w:tcW w:w="3963" w:type="dxa"/>
            <w:hideMark/>
          </w:tcPr>
          <w:p w:rsidR="008F1779" w:rsidRPr="008F1779" w:rsidRDefault="008F1779" w:rsidP="001954A9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  <w:lang w:eastAsia="en-US"/>
              </w:rPr>
            </w:pPr>
            <w:r w:rsidRPr="008F1779">
              <w:rPr>
                <w:sz w:val="26"/>
                <w:szCs w:val="26"/>
              </w:rPr>
              <w:t xml:space="preserve">          </w:t>
            </w:r>
            <w:r w:rsidR="005945CA">
              <w:rPr>
                <w:sz w:val="26"/>
                <w:szCs w:val="26"/>
              </w:rPr>
              <w:t>с.</w:t>
            </w:r>
            <w:r w:rsidR="001954A9">
              <w:rPr>
                <w:sz w:val="26"/>
                <w:szCs w:val="26"/>
              </w:rPr>
              <w:t>Верхняя Матренка</w:t>
            </w:r>
          </w:p>
        </w:tc>
        <w:tc>
          <w:tcPr>
            <w:tcW w:w="3686" w:type="dxa"/>
            <w:hideMark/>
          </w:tcPr>
          <w:p w:rsidR="008F1779" w:rsidRPr="008F1779" w:rsidRDefault="008F1779" w:rsidP="005945CA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  <w:lang w:eastAsia="en-US"/>
              </w:rPr>
            </w:pPr>
            <w:r w:rsidRPr="008F1779">
              <w:rPr>
                <w:sz w:val="26"/>
                <w:szCs w:val="26"/>
              </w:rPr>
              <w:t xml:space="preserve">   № </w:t>
            </w:r>
            <w:r w:rsidR="001954A9">
              <w:rPr>
                <w:sz w:val="26"/>
                <w:szCs w:val="26"/>
              </w:rPr>
              <w:t>1</w:t>
            </w:r>
          </w:p>
        </w:tc>
      </w:tr>
    </w:tbl>
    <w:p w:rsidR="008F1779" w:rsidRPr="008F1779" w:rsidRDefault="008F1779" w:rsidP="008F1779">
      <w:pPr>
        <w:pStyle w:val="ConsPlusTitle"/>
        <w:widowControl/>
        <w:jc w:val="center"/>
        <w:outlineLvl w:val="0"/>
        <w:rPr>
          <w:rFonts w:ascii="Calibri" w:eastAsia="Calibri" w:hAnsi="Calibri"/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54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Об утверждении Порядка уведомления представителя работодателя о фактах обращения в целях склонения муниципального служащего администрации сельского поселения </w:t>
      </w:r>
      <w:r w:rsidR="001954A9">
        <w:rPr>
          <w:b/>
          <w:sz w:val="26"/>
          <w:szCs w:val="26"/>
        </w:rPr>
        <w:t xml:space="preserve">Верхнематренский </w:t>
      </w:r>
      <w:r w:rsidRPr="008F1779">
        <w:rPr>
          <w:b/>
          <w:sz w:val="26"/>
          <w:szCs w:val="26"/>
        </w:rPr>
        <w:t>сельсовет Добринского муниципального района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jc w:val="center"/>
        <w:rPr>
          <w:sz w:val="26"/>
          <w:szCs w:val="26"/>
        </w:rPr>
      </w:pPr>
    </w:p>
    <w:p w:rsidR="001954A9" w:rsidRDefault="00811BBC" w:rsidP="00811BBC">
      <w:pPr>
        <w:spacing w:after="0" w:line="360" w:lineRule="atLeast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В целях реализации части 5 статьи 9 Федеральног</w:t>
      </w:r>
      <w:r w:rsidR="001954A9">
        <w:rPr>
          <w:sz w:val="26"/>
          <w:szCs w:val="26"/>
        </w:rPr>
        <w:t xml:space="preserve">о закона от 25.12.2008 года </w:t>
      </w:r>
      <w:r w:rsidRPr="008F1779">
        <w:rPr>
          <w:sz w:val="26"/>
          <w:szCs w:val="26"/>
        </w:rPr>
        <w:t xml:space="preserve">№ 273-ФЗ «О противодействии коррупции» </w:t>
      </w:r>
    </w:p>
    <w:p w:rsidR="00811BBC" w:rsidRPr="001954A9" w:rsidRDefault="00811BBC" w:rsidP="00811BBC">
      <w:pPr>
        <w:spacing w:after="0" w:line="360" w:lineRule="atLeast"/>
        <w:ind w:firstLine="709"/>
        <w:jc w:val="both"/>
        <w:rPr>
          <w:b/>
          <w:sz w:val="26"/>
          <w:szCs w:val="26"/>
        </w:rPr>
      </w:pPr>
      <w:r w:rsidRPr="001954A9">
        <w:rPr>
          <w:b/>
          <w:sz w:val="26"/>
          <w:szCs w:val="26"/>
        </w:rPr>
        <w:t>постановляю: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 xml:space="preserve">1. Утвердить прилагаемый Порядок уведомления представителя работодателя о фактах обращения в целях склонения муниципального служащего администрации сельского поселения </w:t>
      </w:r>
      <w:r w:rsidR="001954A9">
        <w:rPr>
          <w:sz w:val="26"/>
          <w:szCs w:val="26"/>
        </w:rPr>
        <w:t xml:space="preserve">Верхнематренский </w:t>
      </w:r>
      <w:r w:rsidRPr="008F1779">
        <w:rPr>
          <w:sz w:val="26"/>
          <w:szCs w:val="26"/>
        </w:rPr>
        <w:t xml:space="preserve"> сельсовет Добринского муниципального района к совершению коррупционных правонарушений.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2. Должностному лицу, ответственному за кадровую работу в администрации обеспечить: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 xml:space="preserve">ознакомление муниципальных служащих администрации сельского поселения </w:t>
      </w:r>
      <w:r w:rsidR="001954A9">
        <w:rPr>
          <w:sz w:val="26"/>
          <w:szCs w:val="26"/>
        </w:rPr>
        <w:t xml:space="preserve">Верхнематренский </w:t>
      </w:r>
      <w:r w:rsidRPr="008F1779">
        <w:rPr>
          <w:sz w:val="26"/>
          <w:szCs w:val="26"/>
        </w:rPr>
        <w:t xml:space="preserve"> сельсовет с настоящим постановлением под роспись;</w:t>
      </w:r>
    </w:p>
    <w:p w:rsidR="00811BBC" w:rsidRPr="008F1779" w:rsidRDefault="00811BBC" w:rsidP="001954A9">
      <w:pPr>
        <w:spacing w:after="0" w:line="360" w:lineRule="atLeast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обнародование настоящего постановления</w:t>
      </w:r>
      <w:r w:rsidR="001954A9">
        <w:rPr>
          <w:sz w:val="26"/>
          <w:szCs w:val="26"/>
        </w:rPr>
        <w:t xml:space="preserve"> </w:t>
      </w:r>
      <w:r w:rsidRPr="008F1779">
        <w:rPr>
          <w:sz w:val="26"/>
          <w:szCs w:val="26"/>
        </w:rPr>
        <w:t xml:space="preserve">в установленном порядке, в том числе на официальном сайте администрации сельского поселения </w:t>
      </w:r>
      <w:r w:rsidR="001954A9">
        <w:rPr>
          <w:sz w:val="26"/>
          <w:szCs w:val="26"/>
        </w:rPr>
        <w:t xml:space="preserve">Верхнематренский </w:t>
      </w:r>
      <w:r w:rsidRPr="008F1779">
        <w:rPr>
          <w:sz w:val="26"/>
          <w:szCs w:val="26"/>
        </w:rPr>
        <w:t xml:space="preserve"> сельсовет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3. Контроль за исполнением данного постановления оставляю за собой.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811BBC" w:rsidRDefault="001954A9" w:rsidP="00811BBC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954A9" w:rsidRDefault="001954A9" w:rsidP="00811BBC">
      <w:pPr>
        <w:spacing w:after="0" w:line="240" w:lineRule="atLeast"/>
        <w:rPr>
          <w:sz w:val="26"/>
          <w:szCs w:val="26"/>
        </w:rPr>
      </w:pPr>
    </w:p>
    <w:p w:rsidR="001954A9" w:rsidRPr="008F1779" w:rsidRDefault="001954A9" w:rsidP="00811BBC">
      <w:pPr>
        <w:spacing w:after="0" w:line="240" w:lineRule="atLeast"/>
        <w:rPr>
          <w:sz w:val="26"/>
          <w:szCs w:val="26"/>
        </w:rPr>
      </w:pPr>
    </w:p>
    <w:p w:rsidR="008F1779" w:rsidRPr="008F1779" w:rsidRDefault="00811BBC" w:rsidP="00811BBC">
      <w:pPr>
        <w:spacing w:after="0" w:line="240" w:lineRule="atLeast"/>
        <w:rPr>
          <w:sz w:val="26"/>
          <w:szCs w:val="26"/>
        </w:rPr>
      </w:pPr>
      <w:r w:rsidRPr="008F1779">
        <w:rPr>
          <w:sz w:val="26"/>
          <w:szCs w:val="26"/>
        </w:rPr>
        <w:t xml:space="preserve">Глава </w:t>
      </w:r>
      <w:r w:rsidR="008F1779" w:rsidRPr="008F1779">
        <w:rPr>
          <w:sz w:val="26"/>
          <w:szCs w:val="26"/>
        </w:rPr>
        <w:t>администрации</w:t>
      </w:r>
    </w:p>
    <w:p w:rsidR="00811BBC" w:rsidRPr="008F1779" w:rsidRDefault="00811BBC" w:rsidP="00811BBC">
      <w:pPr>
        <w:spacing w:after="0" w:line="240" w:lineRule="atLeast"/>
        <w:rPr>
          <w:sz w:val="26"/>
          <w:szCs w:val="26"/>
        </w:rPr>
      </w:pPr>
      <w:r w:rsidRPr="008F1779">
        <w:rPr>
          <w:sz w:val="26"/>
          <w:szCs w:val="26"/>
        </w:rPr>
        <w:t>сельского поселения</w:t>
      </w:r>
      <w:r w:rsidR="001954A9">
        <w:rPr>
          <w:sz w:val="26"/>
          <w:szCs w:val="26"/>
        </w:rPr>
        <w:t xml:space="preserve">              </w:t>
      </w:r>
    </w:p>
    <w:p w:rsidR="00811BBC" w:rsidRPr="008F1779" w:rsidRDefault="001954A9" w:rsidP="00811BBC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Верхнематренский </w:t>
      </w:r>
      <w:r w:rsidR="00811BBC" w:rsidRPr="008F1779">
        <w:rPr>
          <w:sz w:val="26"/>
          <w:szCs w:val="26"/>
        </w:rPr>
        <w:t xml:space="preserve"> сельсовет                                                    </w:t>
      </w:r>
      <w:r>
        <w:rPr>
          <w:sz w:val="26"/>
          <w:szCs w:val="26"/>
        </w:rPr>
        <w:t>Н.В. Жаворонкова</w:t>
      </w:r>
    </w:p>
    <w:p w:rsidR="00811BBC" w:rsidRPr="008F1779" w:rsidRDefault="00811BBC" w:rsidP="00811BBC">
      <w:pPr>
        <w:spacing w:after="0" w:line="240" w:lineRule="auto"/>
        <w:ind w:firstLine="540"/>
        <w:jc w:val="both"/>
        <w:outlineLvl w:val="1"/>
        <w:rPr>
          <w:bCs/>
          <w:i/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1954A9" w:rsidRDefault="001954A9" w:rsidP="001954A9">
      <w:pPr>
        <w:spacing w:after="0" w:line="240" w:lineRule="auto"/>
        <w:rPr>
          <w:sz w:val="26"/>
          <w:szCs w:val="26"/>
        </w:rPr>
      </w:pPr>
    </w:p>
    <w:p w:rsidR="00811BBC" w:rsidRPr="008F1779" w:rsidRDefault="001954A9" w:rsidP="001954A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811BBC" w:rsidRPr="008F1779">
        <w:rPr>
          <w:sz w:val="26"/>
          <w:szCs w:val="26"/>
        </w:rPr>
        <w:t>Приложение</w:t>
      </w:r>
    </w:p>
    <w:p w:rsidR="00811BBC" w:rsidRPr="008F1779" w:rsidRDefault="001954A9" w:rsidP="001954A9">
      <w:pPr>
        <w:spacing w:after="0" w:line="240" w:lineRule="atLeast"/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11BBC" w:rsidRPr="008F1779">
        <w:rPr>
          <w:sz w:val="26"/>
          <w:szCs w:val="26"/>
        </w:rPr>
        <w:t>к постановлению администрации</w:t>
      </w:r>
    </w:p>
    <w:p w:rsidR="00811BBC" w:rsidRPr="008F1779" w:rsidRDefault="001954A9" w:rsidP="001954A9">
      <w:pPr>
        <w:spacing w:after="0" w:line="240" w:lineRule="atLeast"/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11BBC" w:rsidRPr="008F1779">
        <w:rPr>
          <w:sz w:val="26"/>
          <w:szCs w:val="26"/>
        </w:rPr>
        <w:t>сельского поселения</w:t>
      </w:r>
    </w:p>
    <w:p w:rsidR="00811BBC" w:rsidRPr="008F1779" w:rsidRDefault="001954A9" w:rsidP="001954A9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Верхнематренский </w:t>
      </w:r>
      <w:r w:rsidR="00811BBC" w:rsidRPr="008F1779">
        <w:rPr>
          <w:sz w:val="26"/>
          <w:szCs w:val="26"/>
        </w:rPr>
        <w:t xml:space="preserve"> сельсовет</w:t>
      </w:r>
    </w:p>
    <w:p w:rsidR="00811BBC" w:rsidRPr="008F1779" w:rsidRDefault="001954A9" w:rsidP="001954A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816126" w:rsidRPr="008F1779">
        <w:rPr>
          <w:sz w:val="26"/>
          <w:szCs w:val="26"/>
        </w:rPr>
        <w:t>от «</w:t>
      </w:r>
      <w:r w:rsidR="008F1779" w:rsidRPr="008F1779">
        <w:rPr>
          <w:sz w:val="26"/>
          <w:szCs w:val="26"/>
        </w:rPr>
        <w:t>16</w:t>
      </w:r>
      <w:r>
        <w:rPr>
          <w:sz w:val="26"/>
          <w:szCs w:val="26"/>
        </w:rPr>
        <w:t>»  января 2013</w:t>
      </w:r>
      <w:r w:rsidR="00816126" w:rsidRPr="008F1779">
        <w:rPr>
          <w:sz w:val="26"/>
          <w:szCs w:val="26"/>
        </w:rPr>
        <w:t xml:space="preserve"> г.    № </w:t>
      </w:r>
      <w:r>
        <w:rPr>
          <w:sz w:val="26"/>
          <w:szCs w:val="26"/>
        </w:rPr>
        <w:t>1</w:t>
      </w:r>
    </w:p>
    <w:p w:rsidR="00811BBC" w:rsidRPr="008F1779" w:rsidRDefault="00811BBC" w:rsidP="00811BBC">
      <w:pPr>
        <w:spacing w:after="0" w:line="240" w:lineRule="auto"/>
        <w:ind w:left="5103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Порядок уведомления представителя нанимателя (работодателя)</w:t>
      </w: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о фактах обращения в целях склонения муниципального служащего </w:t>
      </w:r>
    </w:p>
    <w:p w:rsidR="009D7CB1" w:rsidRPr="008F1779" w:rsidRDefault="009D7CB1" w:rsidP="00811BBC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администрации сельского поселения </w:t>
      </w:r>
      <w:r w:rsidR="001954A9">
        <w:rPr>
          <w:b/>
          <w:sz w:val="26"/>
          <w:szCs w:val="26"/>
        </w:rPr>
        <w:t xml:space="preserve">Верхнематренский </w:t>
      </w:r>
      <w:r w:rsidRPr="008F1779">
        <w:rPr>
          <w:b/>
          <w:sz w:val="26"/>
          <w:szCs w:val="26"/>
        </w:rPr>
        <w:t xml:space="preserve"> сельсовет </w:t>
      </w:r>
    </w:p>
    <w:p w:rsidR="00811BBC" w:rsidRPr="008F1779" w:rsidRDefault="00811BBC" w:rsidP="00811BBC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</w:p>
    <w:p w:rsidR="00811BBC" w:rsidRPr="001954A9" w:rsidRDefault="00811BBC" w:rsidP="001954A9">
      <w:pPr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F1779">
        <w:rPr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9D7CB1" w:rsidRPr="008F1779">
        <w:rPr>
          <w:b/>
          <w:sz w:val="26"/>
          <w:szCs w:val="26"/>
        </w:rPr>
        <w:t xml:space="preserve"> </w:t>
      </w:r>
      <w:r w:rsidR="009D7CB1" w:rsidRPr="008F1779">
        <w:rPr>
          <w:sz w:val="26"/>
          <w:szCs w:val="26"/>
        </w:rPr>
        <w:t xml:space="preserve">администрации сельского поселения </w:t>
      </w:r>
      <w:r w:rsidR="001954A9">
        <w:rPr>
          <w:sz w:val="26"/>
          <w:szCs w:val="26"/>
        </w:rPr>
        <w:t xml:space="preserve">Верхнематренский </w:t>
      </w:r>
      <w:r w:rsidR="009D7CB1" w:rsidRPr="008F1779">
        <w:rPr>
          <w:sz w:val="26"/>
          <w:szCs w:val="26"/>
        </w:rPr>
        <w:t xml:space="preserve"> сельсовет</w:t>
      </w:r>
      <w:r w:rsidRPr="008F1779">
        <w:rPr>
          <w:sz w:val="26"/>
          <w:szCs w:val="26"/>
        </w:rPr>
        <w:t xml:space="preserve"> к совершению</w:t>
      </w:r>
      <w:r w:rsidR="001954A9">
        <w:rPr>
          <w:b/>
          <w:sz w:val="26"/>
          <w:szCs w:val="26"/>
        </w:rPr>
        <w:t xml:space="preserve"> </w:t>
      </w:r>
      <w:r w:rsidRPr="008F1779">
        <w:rPr>
          <w:sz w:val="26"/>
          <w:szCs w:val="26"/>
        </w:rPr>
        <w:t>коррупционных правонарушений (далее - Порядок) разработан в соответствии с частью 5 статьи 9 Федерального закона от 25.12.2008 № 2</w:t>
      </w:r>
      <w:r w:rsidR="008F1779" w:rsidRPr="008F1779">
        <w:rPr>
          <w:sz w:val="26"/>
          <w:szCs w:val="26"/>
        </w:rPr>
        <w:t>73-Ф</w:t>
      </w:r>
      <w:r w:rsidRPr="008F1779">
        <w:rPr>
          <w:sz w:val="26"/>
          <w:szCs w:val="26"/>
        </w:rPr>
        <w:t xml:space="preserve">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 w:rsidR="009D7CB1" w:rsidRPr="008F1779">
        <w:rPr>
          <w:sz w:val="26"/>
          <w:szCs w:val="26"/>
        </w:rPr>
        <w:t xml:space="preserve">администрации сельского поселения </w:t>
      </w:r>
      <w:r w:rsidR="001954A9">
        <w:rPr>
          <w:sz w:val="26"/>
          <w:szCs w:val="26"/>
        </w:rPr>
        <w:t xml:space="preserve">Верхнематренский </w:t>
      </w:r>
      <w:r w:rsidR="009D7CB1" w:rsidRPr="008F1779">
        <w:rPr>
          <w:sz w:val="26"/>
          <w:szCs w:val="26"/>
        </w:rPr>
        <w:t xml:space="preserve"> сельсовет </w:t>
      </w:r>
      <w:r w:rsidRPr="008F1779">
        <w:rPr>
          <w:sz w:val="26"/>
          <w:szCs w:val="26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1. Муниципальный служащий обязан незамедлительно увед</w:t>
      </w:r>
      <w:r w:rsidR="009D7CB1" w:rsidRPr="008F1779">
        <w:rPr>
          <w:sz w:val="26"/>
          <w:szCs w:val="26"/>
        </w:rPr>
        <w:t>омить представителя работодателя</w:t>
      </w:r>
      <w:r w:rsidRPr="008F1779">
        <w:rPr>
          <w:sz w:val="26"/>
          <w:szCs w:val="26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Конкретные сроки уведомления устанавливаются представителем нанимателя (работодателем).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8F1779">
        <w:rPr>
          <w:sz w:val="26"/>
          <w:szCs w:val="26"/>
        </w:rPr>
        <w:t>2. Уведом</w:t>
      </w:r>
      <w:r w:rsidR="009D7CB1" w:rsidRPr="008F1779">
        <w:rPr>
          <w:sz w:val="26"/>
          <w:szCs w:val="26"/>
        </w:rPr>
        <w:t>ление представителя работодателя</w:t>
      </w:r>
      <w:r w:rsidRPr="008F1779">
        <w:rPr>
          <w:sz w:val="26"/>
          <w:szCs w:val="26"/>
        </w:rPr>
        <w:t xml:space="preserve"> о фактах обращения в целях склонения</w:t>
      </w:r>
      <w:r w:rsidRPr="008F1779">
        <w:rPr>
          <w:bCs/>
          <w:sz w:val="26"/>
          <w:szCs w:val="26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8F1779">
          <w:rPr>
            <w:bCs/>
            <w:sz w:val="26"/>
            <w:szCs w:val="26"/>
          </w:rPr>
          <w:t>приложению № 1</w:t>
        </w:r>
      </w:hyperlink>
      <w:r w:rsidRPr="008F1779">
        <w:rPr>
          <w:bCs/>
          <w:sz w:val="26"/>
          <w:szCs w:val="26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8F1779">
          <w:rPr>
            <w:bCs/>
            <w:sz w:val="26"/>
            <w:szCs w:val="26"/>
          </w:rPr>
          <w:t>пункте 10</w:t>
        </w:r>
      </w:hyperlink>
      <w:r w:rsidRPr="008F1779">
        <w:rPr>
          <w:bCs/>
          <w:sz w:val="26"/>
          <w:szCs w:val="26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9" w:history="1">
        <w:r w:rsidRPr="008F1779">
          <w:rPr>
            <w:bCs/>
            <w:sz w:val="26"/>
            <w:szCs w:val="26"/>
          </w:rPr>
          <w:t>приложении № 2 к Порядку</w:t>
        </w:r>
      </w:hyperlink>
      <w:r w:rsidRPr="008F1779">
        <w:rPr>
          <w:bCs/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Ведение журнала в органе местного самоуправления возлагается на уполномоченное лицо.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8F1779">
          <w:rPr>
            <w:bCs/>
            <w:sz w:val="26"/>
            <w:szCs w:val="26"/>
          </w:rPr>
          <w:t>(приложение № 3 к Порядку)</w:t>
        </w:r>
      </w:hyperlink>
      <w:r w:rsidRPr="008F1779">
        <w:rPr>
          <w:bCs/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8F1779">
        <w:rPr>
          <w:bCs/>
          <w:i/>
          <w:sz w:val="26"/>
          <w:szCs w:val="26"/>
        </w:rPr>
        <w:t>,</w:t>
      </w:r>
      <w:r w:rsidRPr="008F1779">
        <w:rPr>
          <w:bCs/>
          <w:sz w:val="26"/>
          <w:szCs w:val="26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</w:t>
      </w:r>
      <w:r w:rsidRPr="008F1779">
        <w:rPr>
          <w:bCs/>
          <w:sz w:val="26"/>
          <w:szCs w:val="26"/>
        </w:rPr>
        <w:lastRenderedPageBreak/>
        <w:t xml:space="preserve">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8F1779">
          <w:rPr>
            <w:bCs/>
            <w:sz w:val="26"/>
            <w:szCs w:val="26"/>
          </w:rPr>
          <w:t>законом</w:t>
        </w:r>
      </w:hyperlink>
      <w:r w:rsidRPr="008F1779">
        <w:rPr>
          <w:bCs/>
          <w:sz w:val="26"/>
          <w:szCs w:val="26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11BBC" w:rsidRPr="008F1779" w:rsidRDefault="00811BBC" w:rsidP="00811BBC">
      <w:pPr>
        <w:spacing w:after="0" w:line="240" w:lineRule="auto"/>
        <w:jc w:val="both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8F1779">
          <w:rPr>
            <w:bCs/>
            <w:sz w:val="26"/>
            <w:szCs w:val="26"/>
          </w:rPr>
          <w:t>абзаце первом</w:t>
        </w:r>
      </w:hyperlink>
      <w:r w:rsidRPr="008F1779">
        <w:rPr>
          <w:bCs/>
          <w:sz w:val="26"/>
          <w:szCs w:val="26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811BBC" w:rsidRPr="008F1779" w:rsidRDefault="00811BBC" w:rsidP="00811BBC">
      <w:pPr>
        <w:jc w:val="both"/>
        <w:rPr>
          <w:bCs/>
          <w:sz w:val="26"/>
          <w:szCs w:val="26"/>
        </w:rPr>
      </w:pPr>
    </w:p>
    <w:p w:rsidR="00811BBC" w:rsidRPr="008F1779" w:rsidRDefault="00811BBC" w:rsidP="00811BBC">
      <w:pPr>
        <w:jc w:val="both"/>
        <w:rPr>
          <w:bCs/>
          <w:sz w:val="26"/>
          <w:szCs w:val="26"/>
        </w:rPr>
      </w:pPr>
    </w:p>
    <w:p w:rsidR="009D7CB1" w:rsidRPr="008F1779" w:rsidRDefault="009D7CB1" w:rsidP="00811BBC">
      <w:pPr>
        <w:jc w:val="both"/>
        <w:rPr>
          <w:bCs/>
          <w:sz w:val="26"/>
          <w:szCs w:val="26"/>
        </w:rPr>
      </w:pPr>
    </w:p>
    <w:p w:rsidR="009D7CB1" w:rsidRPr="008F1779" w:rsidRDefault="009D7CB1" w:rsidP="00811BBC">
      <w:pPr>
        <w:jc w:val="both"/>
        <w:rPr>
          <w:bCs/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11BBC" w:rsidRPr="008F1779" w:rsidRDefault="00811BBC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lastRenderedPageBreak/>
        <w:t>Приложение № 1</w:t>
      </w:r>
    </w:p>
    <w:p w:rsidR="00811BBC" w:rsidRPr="008F1779" w:rsidRDefault="00811BBC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 xml:space="preserve">   к Порядку</w:t>
      </w:r>
    </w:p>
    <w:p w:rsidR="00811BBC" w:rsidRPr="008F1779" w:rsidRDefault="00811BBC" w:rsidP="00811BBC">
      <w:pPr>
        <w:spacing w:after="0" w:line="240" w:lineRule="auto"/>
        <w:ind w:left="4680"/>
        <w:jc w:val="center"/>
        <w:outlineLvl w:val="2"/>
        <w:rPr>
          <w:sz w:val="26"/>
          <w:szCs w:val="26"/>
        </w:rPr>
      </w:pPr>
      <w:r w:rsidRPr="008F1779">
        <w:rPr>
          <w:sz w:val="26"/>
          <w:szCs w:val="26"/>
        </w:rPr>
        <w:t>______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(Ф.И.О, должность представителя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работо</w:t>
      </w:r>
      <w:r w:rsidR="009D7CB1" w:rsidRPr="008F1779">
        <w:rPr>
          <w:sz w:val="26"/>
          <w:szCs w:val="26"/>
        </w:rPr>
        <w:t>дателя</w:t>
      </w:r>
    </w:p>
    <w:p w:rsidR="00811BBC" w:rsidRPr="008F1779" w:rsidRDefault="00811BBC" w:rsidP="00811BBC">
      <w:pPr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(наименование органа местного самоуправления)</w:t>
      </w:r>
    </w:p>
    <w:p w:rsidR="00811BBC" w:rsidRPr="008F1779" w:rsidRDefault="00811BBC" w:rsidP="00811BBC">
      <w:pPr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от 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 xml:space="preserve">       (Ф.И.О., должность муниципального служащего, место жительства, телефон)</w:t>
      </w:r>
    </w:p>
    <w:p w:rsidR="00811BBC" w:rsidRPr="008F1779" w:rsidRDefault="00811BBC" w:rsidP="00811BBC">
      <w:pPr>
        <w:spacing w:after="0" w:line="240" w:lineRule="exact"/>
        <w:ind w:left="4680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Сообщаю, что:</w:t>
      </w: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1. _________________________________________________________________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(описание обстоятельств, при которых стало известно о случаях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>обращения к муниципальному служащему в связи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с исполнением им служебных обязанностей каких-либо лиц в целях склонения</w:t>
      </w:r>
    </w:p>
    <w:p w:rsidR="009D7CB1" w:rsidRPr="008F1779" w:rsidRDefault="00811BBC" w:rsidP="009D7CB1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его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(дата, место, время, другие условия)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_________________________________________________________</w:t>
      </w:r>
      <w:r w:rsidR="009D7CB1" w:rsidRPr="008F1779">
        <w:rPr>
          <w:sz w:val="26"/>
          <w:szCs w:val="26"/>
        </w:rPr>
        <w:t>_________</w:t>
      </w:r>
      <w:r w:rsidRPr="008F1779">
        <w:rPr>
          <w:sz w:val="26"/>
          <w:szCs w:val="26"/>
        </w:rPr>
        <w:t>.</w:t>
      </w:r>
    </w:p>
    <w:p w:rsidR="00811BBC" w:rsidRPr="008F1779" w:rsidRDefault="009D7CB1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2.</w:t>
      </w:r>
      <w:r w:rsidR="00811BBC" w:rsidRPr="008F1779">
        <w:rPr>
          <w:sz w:val="26"/>
          <w:szCs w:val="26"/>
        </w:rPr>
        <w:t>_________________________________</w:t>
      </w:r>
      <w:r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(подробные сведения о коррупционных правонарушениях, которые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 xml:space="preserve"> должен был бы совершить государственный или муниципальный служащий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по просьбе обратившихся лиц)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>.</w:t>
      </w:r>
    </w:p>
    <w:p w:rsidR="00811BBC" w:rsidRPr="008F1779" w:rsidRDefault="009D7CB1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3.</w:t>
      </w:r>
      <w:r w:rsidR="00811BBC" w:rsidRPr="008F1779">
        <w:rPr>
          <w:sz w:val="26"/>
          <w:szCs w:val="26"/>
        </w:rPr>
        <w:t>___________________________________________</w:t>
      </w:r>
      <w:r w:rsidRPr="008F1779">
        <w:rPr>
          <w:sz w:val="26"/>
          <w:szCs w:val="26"/>
        </w:rPr>
        <w:t>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(все известные сведения о физическом (юридическом) лице,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склоняющем к коррупционному правонарушению)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___________________________________________________________</w:t>
      </w:r>
      <w:r w:rsidR="009D7CB1" w:rsidRPr="008F1779">
        <w:rPr>
          <w:sz w:val="26"/>
          <w:szCs w:val="26"/>
        </w:rPr>
        <w:t>_______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</w:t>
      </w:r>
      <w:r w:rsidR="009D7CB1" w:rsidRPr="008F1779">
        <w:rPr>
          <w:sz w:val="26"/>
          <w:szCs w:val="26"/>
        </w:rPr>
        <w:t>___________________________</w:t>
      </w:r>
      <w:r w:rsidRPr="008F1779">
        <w:rPr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4. _________________________________________________________________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(способ и обстоятельства склонения к коррупционному правонарушению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(подкуп, угроза, обман и т.д.), а также информация об отказе (согласии)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принять предложение лица о совершении коррупционного правонарушения)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</w:t>
      </w:r>
      <w:r w:rsidR="009D7CB1" w:rsidRPr="008F1779">
        <w:rPr>
          <w:sz w:val="26"/>
          <w:szCs w:val="26"/>
        </w:rPr>
        <w:t>___________________________</w:t>
      </w:r>
      <w:r w:rsidRPr="008F1779">
        <w:rPr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</w:p>
    <w:p w:rsidR="009D7CB1" w:rsidRPr="008F1779" w:rsidRDefault="009D7CB1" w:rsidP="009D7CB1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</w:t>
      </w:r>
    </w:p>
    <w:p w:rsidR="009D7CB1" w:rsidRPr="008F1779" w:rsidRDefault="009D7CB1" w:rsidP="009D7CB1">
      <w:pPr>
        <w:rPr>
          <w:sz w:val="26"/>
          <w:szCs w:val="26"/>
        </w:rPr>
      </w:pPr>
      <w:r w:rsidRPr="008F1779">
        <w:rPr>
          <w:sz w:val="26"/>
          <w:szCs w:val="26"/>
        </w:rPr>
        <w:t xml:space="preserve">                                                        (дата, подпись, инициалы и фамилия)</w:t>
      </w:r>
    </w:p>
    <w:p w:rsidR="009D7CB1" w:rsidRPr="008F1779" w:rsidRDefault="009D7CB1" w:rsidP="009D7CB1">
      <w:pPr>
        <w:rPr>
          <w:sz w:val="26"/>
          <w:szCs w:val="26"/>
        </w:rPr>
        <w:sectPr w:rsidR="009D7CB1" w:rsidRPr="008F1779" w:rsidSect="00C20790">
          <w:headerReference w:type="even" r:id="rId13"/>
          <w:headerReference w:type="default" r:id="rId14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9D7CB1" w:rsidRPr="008F1779" w:rsidRDefault="009D7CB1" w:rsidP="009D7CB1">
      <w:pPr>
        <w:spacing w:after="0" w:line="240" w:lineRule="auto"/>
        <w:ind w:firstLine="1224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lastRenderedPageBreak/>
        <w:t>Приложение № 2</w:t>
      </w:r>
    </w:p>
    <w:p w:rsidR="009D7CB1" w:rsidRPr="008F1779" w:rsidRDefault="009D7CB1" w:rsidP="009D7CB1">
      <w:pPr>
        <w:spacing w:after="0" w:line="240" w:lineRule="auto"/>
        <w:ind w:firstLine="1224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к Порядку</w:t>
      </w: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Журнал </w:t>
      </w: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регистрации уведомлений о фактах обращения в целях склонения</w:t>
      </w:r>
    </w:p>
    <w:p w:rsidR="009D7CB1" w:rsidRPr="008F1779" w:rsidRDefault="009D7CB1" w:rsidP="009D7CB1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муниципального служащего к совершению коррупционных правонарушений</w:t>
      </w:r>
    </w:p>
    <w:p w:rsidR="009D7CB1" w:rsidRPr="008F1779" w:rsidRDefault="009D7CB1" w:rsidP="009D7CB1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администрации сельского поселения </w:t>
      </w:r>
      <w:r w:rsidR="001954A9">
        <w:rPr>
          <w:b/>
          <w:sz w:val="26"/>
          <w:szCs w:val="26"/>
        </w:rPr>
        <w:t xml:space="preserve">Верхнематренский </w:t>
      </w:r>
      <w:r w:rsidRPr="008F1779">
        <w:rPr>
          <w:b/>
          <w:sz w:val="26"/>
          <w:szCs w:val="26"/>
        </w:rPr>
        <w:t xml:space="preserve"> сельсовет </w:t>
      </w:r>
    </w:p>
    <w:p w:rsidR="009D7CB1" w:rsidRPr="008F1779" w:rsidRDefault="009D7CB1" w:rsidP="009D7CB1">
      <w:pPr>
        <w:spacing w:after="0" w:line="240" w:lineRule="auto"/>
        <w:jc w:val="center"/>
        <w:rPr>
          <w:sz w:val="26"/>
          <w:szCs w:val="26"/>
        </w:rPr>
      </w:pP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bCs/>
          <w:sz w:val="26"/>
          <w:szCs w:val="26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9D7CB1" w:rsidRPr="008F1779" w:rsidTr="00814515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ind w:left="363" w:hanging="363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Ф.И.О.  лица,  принявшего уведомление</w:t>
            </w:r>
          </w:p>
        </w:tc>
      </w:tr>
      <w:tr w:rsidR="009D7CB1" w:rsidRPr="008F1779" w:rsidTr="00814515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9D7CB1" w:rsidRPr="008F1779" w:rsidTr="0081451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9D7CB1" w:rsidRPr="008F1779" w:rsidTr="0081451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</w:tbl>
    <w:p w:rsidR="009D7CB1" w:rsidRDefault="009D7CB1" w:rsidP="009D7CB1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9D7CB1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9D7CB1" w:rsidRPr="008F1779" w:rsidRDefault="009D7CB1" w:rsidP="009D7CB1">
      <w:pPr>
        <w:spacing w:after="0" w:line="240" w:lineRule="auto"/>
        <w:ind w:firstLine="7200"/>
        <w:jc w:val="center"/>
        <w:outlineLvl w:val="2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lastRenderedPageBreak/>
        <w:t>Приложение № 3</w:t>
      </w:r>
    </w:p>
    <w:p w:rsidR="009D7CB1" w:rsidRPr="008F1779" w:rsidRDefault="009D7CB1" w:rsidP="009D7CB1">
      <w:pPr>
        <w:spacing w:after="0" w:line="240" w:lineRule="auto"/>
        <w:ind w:firstLine="7200"/>
        <w:jc w:val="center"/>
        <w:outlineLvl w:val="2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к Порядку</w:t>
      </w:r>
    </w:p>
    <w:p w:rsidR="009D7CB1" w:rsidRPr="001061B4" w:rsidRDefault="009D7CB1" w:rsidP="009D7CB1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9D7CB1" w:rsidRPr="001061B4" w:rsidRDefault="009D7CB1" w:rsidP="009D7CB1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D7CB1" w:rsidRDefault="009D7CB1" w:rsidP="009D7CB1">
      <w:pPr>
        <w:jc w:val="both"/>
      </w:pPr>
    </w:p>
    <w:p w:rsidR="009D7CB1" w:rsidRPr="00006A24" w:rsidRDefault="009D7CB1" w:rsidP="009D7CB1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AE" w:rsidRDefault="00E768AE" w:rsidP="00827B35">
      <w:pPr>
        <w:spacing w:after="0" w:line="240" w:lineRule="auto"/>
      </w:pPr>
      <w:r>
        <w:separator/>
      </w:r>
    </w:p>
  </w:endnote>
  <w:endnote w:type="continuationSeparator" w:id="0">
    <w:p w:rsidR="00E768AE" w:rsidRDefault="00E768AE" w:rsidP="0082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AE" w:rsidRDefault="00E768AE" w:rsidP="00827B35">
      <w:pPr>
        <w:spacing w:after="0" w:line="240" w:lineRule="auto"/>
      </w:pPr>
      <w:r>
        <w:separator/>
      </w:r>
    </w:p>
  </w:footnote>
  <w:footnote w:type="continuationSeparator" w:id="0">
    <w:p w:rsidR="00E768AE" w:rsidRDefault="00E768AE" w:rsidP="0082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1" w:rsidRDefault="00FB3771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CB1" w:rsidRDefault="009D7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1" w:rsidRDefault="009D7CB1" w:rsidP="00C20790">
    <w:pPr>
      <w:pStyle w:val="a3"/>
      <w:framePr w:wrap="around" w:vAnchor="text" w:hAnchor="margin" w:xAlign="center" w:y="1"/>
      <w:rPr>
        <w:rStyle w:val="a5"/>
      </w:rPr>
    </w:pPr>
  </w:p>
  <w:p w:rsidR="009D7CB1" w:rsidRDefault="009D7CB1" w:rsidP="00F3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BC"/>
    <w:rsid w:val="00043CAF"/>
    <w:rsid w:val="000C601B"/>
    <w:rsid w:val="000F4273"/>
    <w:rsid w:val="001954A9"/>
    <w:rsid w:val="00217A18"/>
    <w:rsid w:val="0024490D"/>
    <w:rsid w:val="003A3EE1"/>
    <w:rsid w:val="003F6395"/>
    <w:rsid w:val="004A57E0"/>
    <w:rsid w:val="005853CB"/>
    <w:rsid w:val="005945CA"/>
    <w:rsid w:val="00637B8A"/>
    <w:rsid w:val="00655951"/>
    <w:rsid w:val="00667651"/>
    <w:rsid w:val="0075358B"/>
    <w:rsid w:val="00811BBC"/>
    <w:rsid w:val="00816126"/>
    <w:rsid w:val="00827B35"/>
    <w:rsid w:val="00876199"/>
    <w:rsid w:val="008F1779"/>
    <w:rsid w:val="009B5D30"/>
    <w:rsid w:val="009D7CB1"/>
    <w:rsid w:val="00B065E6"/>
    <w:rsid w:val="00B85233"/>
    <w:rsid w:val="00B9211F"/>
    <w:rsid w:val="00BA75BD"/>
    <w:rsid w:val="00BB62F4"/>
    <w:rsid w:val="00BF51A9"/>
    <w:rsid w:val="00C5260C"/>
    <w:rsid w:val="00C762C7"/>
    <w:rsid w:val="00C86006"/>
    <w:rsid w:val="00C9516A"/>
    <w:rsid w:val="00CE54BC"/>
    <w:rsid w:val="00D33A8F"/>
    <w:rsid w:val="00D61690"/>
    <w:rsid w:val="00E149A6"/>
    <w:rsid w:val="00E51F3C"/>
    <w:rsid w:val="00E768AE"/>
    <w:rsid w:val="00E908C4"/>
    <w:rsid w:val="00ED171E"/>
    <w:rsid w:val="00EE4703"/>
    <w:rsid w:val="00FB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BBC"/>
    <w:pPr>
      <w:keepNext/>
      <w:autoSpaceDE/>
      <w:autoSpaceDN/>
      <w:adjustRightInd/>
      <w:spacing w:after="0" w:line="240" w:lineRule="auto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11BBC"/>
    <w:pPr>
      <w:keepNext/>
      <w:autoSpaceDE/>
      <w:autoSpaceDN/>
      <w:adjustRightInd/>
      <w:spacing w:after="0" w:line="240" w:lineRule="auto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D7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7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D7CB1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177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54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2012-10-25T11:26:00Z</cp:lastPrinted>
  <dcterms:created xsi:type="dcterms:W3CDTF">2012-12-04T03:57:00Z</dcterms:created>
  <dcterms:modified xsi:type="dcterms:W3CDTF">2013-01-23T08:56:00Z</dcterms:modified>
</cp:coreProperties>
</file>