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9" w:rsidRPr="00EF16D6" w:rsidRDefault="00FB7FC9" w:rsidP="00FB7FC9">
      <w:pPr>
        <w:tabs>
          <w:tab w:val="left" w:pos="9214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</w:p>
    <w:p w:rsidR="00FB7FC9" w:rsidRPr="00EF16D6" w:rsidRDefault="00FB7FC9" w:rsidP="00FB7FC9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C9" w:rsidRPr="00EF16D6" w:rsidRDefault="00FB7FC9" w:rsidP="00FB7FC9">
      <w:pPr>
        <w:tabs>
          <w:tab w:val="left" w:pos="658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B7FC9" w:rsidRPr="00EF16D6" w:rsidRDefault="00FB7FC9" w:rsidP="00FB7FC9">
      <w:pPr>
        <w:tabs>
          <w:tab w:val="left" w:pos="658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FB7FC9" w:rsidRPr="00EF16D6" w:rsidRDefault="00FB7FC9" w:rsidP="00FB7FC9">
      <w:pPr>
        <w:tabs>
          <w:tab w:val="left" w:pos="658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Pr="00EF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B7FC9" w:rsidRPr="00EF16D6" w:rsidRDefault="00FB7FC9" w:rsidP="00FB7FC9">
      <w:pPr>
        <w:tabs>
          <w:tab w:val="left" w:pos="658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FB7FC9" w:rsidRPr="00EF16D6" w:rsidRDefault="00FB7FC9" w:rsidP="00FB7FC9">
      <w:pPr>
        <w:tabs>
          <w:tab w:val="left" w:pos="658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C9" w:rsidRDefault="00FB7FC9" w:rsidP="00FB7FC9">
      <w:pPr>
        <w:tabs>
          <w:tab w:val="left" w:pos="6580"/>
        </w:tabs>
        <w:spacing w:before="120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21.08.</w:t>
      </w:r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Верх</w:t>
      </w:r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EF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39  </w:t>
      </w:r>
    </w:p>
    <w:p w:rsidR="00FB7FC9" w:rsidRDefault="00FB7FC9" w:rsidP="00CB624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4B21" w:rsidRPr="00AA4B21" w:rsidRDefault="00AA4B21" w:rsidP="00CB624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721AA"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624E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2248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сельского поселения, администрация сельского поселения </w:t>
      </w:r>
      <w:r w:rsidR="00CB624E">
        <w:rPr>
          <w:rFonts w:ascii="Times New Roman" w:hAnsi="Times New Roman" w:cs="Times New Roman"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2248BF" w:rsidP="002248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 w:rsidR="00CB624E">
        <w:rPr>
          <w:rFonts w:ascii="Times New Roman" w:hAnsi="Times New Roman" w:cs="Times New Roman"/>
          <w:b w:val="0"/>
          <w:sz w:val="28"/>
          <w:szCs w:val="28"/>
        </w:rPr>
        <w:t>Верхнематренский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A608A7" w:rsidRPr="002A3FF5" w:rsidRDefault="002248BF" w:rsidP="00A608A7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08A7" w:rsidRPr="002A3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A608A7" w:rsidRPr="002A3FF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Верхнематренский</w:t>
      </w:r>
      <w:proofErr w:type="spellEnd"/>
      <w:r w:rsidR="00A608A7" w:rsidRPr="002A3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  <w:r w:rsidR="00A608A7" w:rsidRPr="002A3F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A608A7" w:rsidRPr="002A3FF5" w:rsidRDefault="00A608A7" w:rsidP="00A608A7">
      <w:pPr>
        <w:suppressAutoHyphens/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F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2A3FF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A3F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Pr="002A3FF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7F0532" w:rsidRDefault="007F0532" w:rsidP="00A608A7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08A7" w:rsidRDefault="00A608A7" w:rsidP="00A608A7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CB624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B7FC9" w:rsidRDefault="00FB7FC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tblInd w:w="1295" w:type="dxa"/>
        <w:tblLook w:val="01E0"/>
      </w:tblPr>
      <w:tblGrid>
        <w:gridCol w:w="3119"/>
        <w:gridCol w:w="5245"/>
      </w:tblGrid>
      <w:tr w:rsidR="007F0532" w:rsidRPr="00372449" w:rsidTr="00A608A7"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Приложение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администрации</w:t>
            </w:r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C27258" w:rsidRDefault="00CB624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Верхнематренский</w:t>
            </w:r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сельсовет</w:t>
            </w:r>
          </w:p>
          <w:p w:rsidR="007E3767" w:rsidRPr="00372449" w:rsidRDefault="00372449" w:rsidP="00CB62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от 2</w:t>
            </w:r>
            <w:r w:rsidR="00CB624E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.0</w:t>
            </w:r>
            <w:r w:rsidR="002876C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.2018г.</w:t>
            </w:r>
            <w:r w:rsidR="007F0532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№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CB624E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39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Pr="00EF0E4A" w:rsidRDefault="002876C8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76C8" w:rsidRPr="00EF0E4A" w:rsidRDefault="002876C8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r w:rsidR="00CB624E" w:rsidRPr="00EF0E4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Pr="00EF0E4A">
        <w:rPr>
          <w:rFonts w:ascii="Times New Roman" w:hAnsi="Times New Roman" w:cs="Times New Roman"/>
          <w:b/>
          <w:sz w:val="28"/>
          <w:szCs w:val="28"/>
        </w:rPr>
        <w:t xml:space="preserve"> сельсовет внутреннего финансового контроля и внутреннего финансового аудита.</w:t>
      </w:r>
    </w:p>
    <w:p w:rsidR="007E3767" w:rsidRPr="00EF0E4A" w:rsidRDefault="007E3767" w:rsidP="00EF0E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I. Общие положения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3BC" w:rsidRPr="00EF0E4A" w:rsidRDefault="00760603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0E4A">
        <w:rPr>
          <w:rFonts w:ascii="Times New Roman" w:hAnsi="Times New Roman" w:cs="Times New Roman"/>
          <w:sz w:val="28"/>
          <w:szCs w:val="28"/>
        </w:rPr>
        <w:t>1.1</w:t>
      </w:r>
      <w:r w:rsidR="00020283" w:rsidRPr="00EF0E4A">
        <w:rPr>
          <w:rFonts w:ascii="Times New Roman" w:hAnsi="Times New Roman" w:cs="Times New Roman"/>
          <w:sz w:val="28"/>
          <w:szCs w:val="28"/>
        </w:rPr>
        <w:t xml:space="preserve"> 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EF0E4A">
        <w:rPr>
          <w:rFonts w:ascii="Times New Roman" w:hAnsi="Times New Roman" w:cs="Times New Roman"/>
          <w:sz w:val="28"/>
          <w:szCs w:val="28"/>
        </w:rPr>
        <w:t>адм</w:t>
      </w:r>
      <w:r w:rsidRPr="00EF0E4A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24E" w:rsidRPr="00EF0E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263BC" w:rsidRPr="00EF0E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76C8" w:rsidRPr="00EF0E4A">
        <w:rPr>
          <w:rFonts w:ascii="Times New Roman" w:hAnsi="Times New Roman" w:cs="Times New Roman"/>
          <w:sz w:val="28"/>
          <w:szCs w:val="28"/>
        </w:rPr>
        <w:t>)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 </w:t>
      </w:r>
      <w:r w:rsidR="002876C8" w:rsidRPr="00EF0E4A">
        <w:rPr>
          <w:rFonts w:ascii="Times New Roman" w:hAnsi="Times New Roman" w:cs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 w:rsidRPr="00EF0E4A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2876C8" w:rsidRPr="00EF0E4A" w:rsidRDefault="00760603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F0E4A">
        <w:rPr>
          <w:rFonts w:ascii="Times New Roman" w:hAnsi="Times New Roman" w:cs="Times New Roman"/>
          <w:sz w:val="28"/>
          <w:szCs w:val="28"/>
        </w:rPr>
        <w:t>1.2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 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 w:rsidR="004263BC" w:rsidRPr="00EF0E4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CB624E" w:rsidRPr="00EF0E4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263BC" w:rsidRPr="00EF0E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76C8" w:rsidRPr="00EF0E4A">
        <w:rPr>
          <w:rFonts w:ascii="Times New Roman" w:hAnsi="Times New Roman" w:cs="Times New Roman"/>
          <w:sz w:val="28"/>
          <w:szCs w:val="28"/>
        </w:rPr>
        <w:t>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 требования 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0E4A">
        <w:rPr>
          <w:rFonts w:ascii="Times New Roman" w:hAnsi="Times New Roman" w:cs="Times New Roman"/>
          <w:sz w:val="28"/>
          <w:szCs w:val="28"/>
        </w:rPr>
        <w:t>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 w:rsidRPr="00EF0E4A">
        <w:rPr>
          <w:rFonts w:ascii="Times New Roman" w:hAnsi="Times New Roman" w:cs="Times New Roman"/>
          <w:sz w:val="28"/>
          <w:szCs w:val="28"/>
        </w:rPr>
        <w:t xml:space="preserve"> </w:t>
      </w:r>
      <w:r w:rsidRPr="00EF0E4A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средств бюджета Добринского муниципального района внутреннего финансового контроля и внутреннего финансового аудита (далее - Анализ);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E4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BB108D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76C8" w:rsidRPr="00EF0E4A">
        <w:rPr>
          <w:rFonts w:ascii="Times New Roman" w:hAnsi="Times New Roman" w:cs="Times New Roman"/>
          <w:b/>
          <w:sz w:val="28"/>
          <w:szCs w:val="28"/>
        </w:rPr>
        <w:t>. Планирование Анализа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BB108D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2</w:t>
      </w:r>
      <w:r w:rsidR="002876C8" w:rsidRPr="00EF0E4A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 w:rsidRPr="00EF0E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Pr="00EF0E4A" w:rsidRDefault="00BB108D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 w:rsidRPr="00EF0E4A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Pr="00EF0E4A" w:rsidRDefault="00BB108D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2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 w:rsidRPr="00EF0E4A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>.</w:t>
      </w:r>
    </w:p>
    <w:p w:rsidR="002876C8" w:rsidRPr="00EF0E4A" w:rsidRDefault="00BB108D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2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 w:rsidRPr="00EF0E4A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>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Pr="00EF0E4A" w:rsidRDefault="00BB108D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2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B624E" w:rsidRPr="00EF0E4A" w:rsidRDefault="00CB624E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76C8" w:rsidRPr="00EF0E4A">
        <w:rPr>
          <w:rFonts w:ascii="Times New Roman" w:hAnsi="Times New Roman" w:cs="Times New Roman"/>
          <w:b/>
          <w:sz w:val="28"/>
          <w:szCs w:val="28"/>
        </w:rPr>
        <w:t>. Проведение Анализа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.1. Анализ проводится путем изучения информации и документов, представленных главными администраторами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>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66472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 w:rsidRPr="00EF0E4A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lastRenderedPageBreak/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Кроме того, подготовка Запроса осуществляется с учетом положений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92554A" w:rsidRPr="00EF0E4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2554A" w:rsidRPr="00EF0E4A">
          <w:rPr>
            <w:rFonts w:ascii="Times New Roman" w:hAnsi="Times New Roman" w:cs="Times New Roman"/>
            <w:sz w:val="28"/>
            <w:szCs w:val="28"/>
          </w:rPr>
          <w:t>оря</w:t>
        </w:r>
      </w:hyperlink>
      <w:r w:rsidR="0092554A" w:rsidRPr="00EF0E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r w:rsidR="00CB624E" w:rsidRPr="00EF0E4A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2554A" w:rsidRPr="00EF0E4A">
        <w:rPr>
          <w:rFonts w:ascii="Times New Roman" w:hAnsi="Times New Roman" w:cs="Times New Roman"/>
          <w:sz w:val="28"/>
          <w:szCs w:val="28"/>
        </w:rPr>
        <w:t xml:space="preserve"> сельсовет финансового контроля и внутреннего финансового аудита</w:t>
      </w:r>
      <w:r w:rsidRPr="00EF0E4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92554A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624E" w:rsidRPr="00EF0E4A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2554A" w:rsidRPr="00EF0E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E4A">
        <w:rPr>
          <w:rFonts w:ascii="Times New Roman" w:hAnsi="Times New Roman" w:cs="Times New Roman"/>
          <w:sz w:val="28"/>
          <w:szCs w:val="28"/>
        </w:rPr>
        <w:t xml:space="preserve"> от </w:t>
      </w:r>
      <w:r w:rsidR="00CB624E" w:rsidRPr="00EF0E4A">
        <w:rPr>
          <w:rFonts w:ascii="Times New Roman" w:hAnsi="Times New Roman" w:cs="Times New Roman"/>
          <w:sz w:val="28"/>
          <w:szCs w:val="28"/>
        </w:rPr>
        <w:t>02</w:t>
      </w:r>
      <w:r w:rsidRPr="00EF0E4A">
        <w:rPr>
          <w:rFonts w:ascii="Times New Roman" w:hAnsi="Times New Roman" w:cs="Times New Roman"/>
          <w:sz w:val="28"/>
          <w:szCs w:val="28"/>
        </w:rPr>
        <w:t>.0</w:t>
      </w:r>
      <w:r w:rsidR="00CB624E" w:rsidRPr="00EF0E4A">
        <w:rPr>
          <w:rFonts w:ascii="Times New Roman" w:hAnsi="Times New Roman" w:cs="Times New Roman"/>
          <w:sz w:val="28"/>
          <w:szCs w:val="28"/>
        </w:rPr>
        <w:t>3</w:t>
      </w:r>
      <w:r w:rsidR="0092554A" w:rsidRPr="00EF0E4A">
        <w:rPr>
          <w:rFonts w:ascii="Times New Roman" w:hAnsi="Times New Roman" w:cs="Times New Roman"/>
          <w:sz w:val="28"/>
          <w:szCs w:val="28"/>
        </w:rPr>
        <w:t>.2017г.</w:t>
      </w:r>
      <w:r w:rsidRPr="00EF0E4A">
        <w:rPr>
          <w:rFonts w:ascii="Times New Roman" w:hAnsi="Times New Roman" w:cs="Times New Roman"/>
          <w:sz w:val="28"/>
          <w:szCs w:val="28"/>
        </w:rPr>
        <w:t xml:space="preserve"> № </w:t>
      </w:r>
      <w:r w:rsidR="0092554A" w:rsidRPr="00EF0E4A">
        <w:rPr>
          <w:rFonts w:ascii="Times New Roman" w:hAnsi="Times New Roman" w:cs="Times New Roman"/>
          <w:sz w:val="28"/>
          <w:szCs w:val="28"/>
        </w:rPr>
        <w:t>24</w:t>
      </w:r>
      <w:r w:rsidRPr="00EF0E4A"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 w:rsidRPr="00EF0E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 xml:space="preserve">отчетности главного администратора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EF0E4A">
        <w:rPr>
          <w:rFonts w:ascii="Times New Roman" w:hAnsi="Times New Roman" w:cs="Times New Roman"/>
          <w:sz w:val="28"/>
          <w:szCs w:val="28"/>
        </w:rPr>
        <w:t>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lastRenderedPageBreak/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.4. Запрос направляется в адрес главных администраторов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.5. </w:t>
      </w:r>
      <w:r w:rsidR="0092554A" w:rsidRPr="00EF0E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92554A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повторного запроса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в случаях: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.6. Главные администраторы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 w:rsidRPr="00EF0E4A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>Документы, представляемые в</w:t>
      </w:r>
      <w:r w:rsidR="0020786E" w:rsidRPr="00EF0E4A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</w:t>
      </w:r>
      <w:proofErr w:type="gramEnd"/>
      <w:r w:rsidRPr="00EF0E4A"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>.8. При Анализе изучению подлежат: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.8.1. Сведения о структуре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.8.2. Нормативные правовые и (или) правовые акты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>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>.8.4. Организация и осуществление внутреннего финансового аудита, в том числе: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Pr="00EF0E4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F0E4A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 w:rsidRPr="00EF0E4A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gramStart"/>
      <w:r w:rsidR="0020786E" w:rsidRPr="00EF0E4A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</w:t>
      </w:r>
      <w:proofErr w:type="gramEnd"/>
      <w:r w:rsidRPr="00EF0E4A">
        <w:rPr>
          <w:rFonts w:ascii="Times New Roman" w:hAnsi="Times New Roman" w:cs="Times New Roman"/>
          <w:sz w:val="28"/>
          <w:szCs w:val="28"/>
        </w:rPr>
        <w:t xml:space="preserve"> и составление программ аудиторских проверок;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876C8" w:rsidRPr="00EF0E4A">
        <w:rPr>
          <w:rFonts w:ascii="Times New Roman" w:hAnsi="Times New Roman" w:cs="Times New Roman"/>
          <w:sz w:val="28"/>
          <w:szCs w:val="28"/>
        </w:rPr>
        <w:t>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76C8" w:rsidRPr="00EF0E4A">
        <w:rPr>
          <w:rFonts w:ascii="Times New Roman" w:hAnsi="Times New Roman" w:cs="Times New Roman"/>
          <w:b/>
          <w:sz w:val="28"/>
          <w:szCs w:val="28"/>
        </w:rPr>
        <w:t>V. Оформление результатов Анализа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4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.1. Для формализованной оценки организации и осуществления главным администратором средств бюджета </w:t>
      </w:r>
      <w:r w:rsidR="0020786E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4</w:t>
      </w:r>
      <w:r w:rsidR="002876C8" w:rsidRPr="00EF0E4A">
        <w:rPr>
          <w:rFonts w:ascii="Times New Roman" w:hAnsi="Times New Roman" w:cs="Times New Roman"/>
          <w:sz w:val="28"/>
          <w:szCs w:val="28"/>
        </w:rPr>
        <w:t>.2. По результатам Анализа уполномоченное лицо подготавливает заключение.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876C8" w:rsidRPr="00EF0E4A">
        <w:rPr>
          <w:rFonts w:ascii="Times New Roman" w:hAnsi="Times New Roman" w:cs="Times New Roman"/>
          <w:sz w:val="28"/>
          <w:szCs w:val="28"/>
        </w:rPr>
        <w:t>.3. Заключение должно содержать: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E4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4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.4. Заключение подписывается должностным лицом </w:t>
      </w:r>
      <w:r w:rsidR="00195157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4A">
        <w:rPr>
          <w:rFonts w:ascii="Times New Roman" w:hAnsi="Times New Roman" w:cs="Times New Roman"/>
          <w:b/>
          <w:sz w:val="28"/>
          <w:szCs w:val="28"/>
        </w:rPr>
        <w:t>V</w:t>
      </w:r>
      <w:r w:rsidR="002876C8" w:rsidRPr="00EF0E4A">
        <w:rPr>
          <w:rFonts w:ascii="Times New Roman" w:hAnsi="Times New Roman" w:cs="Times New Roman"/>
          <w:b/>
          <w:sz w:val="28"/>
          <w:szCs w:val="28"/>
        </w:rPr>
        <w:t>. Составление и представление отчетности</w:t>
      </w:r>
      <w:r w:rsidR="00EF0E4A" w:rsidRPr="00EF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C8" w:rsidRPr="00EF0E4A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.1. Уполномоченное лицо ежегодно в срок до 20 мая года, следующего за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76C8" w:rsidRPr="00EF0E4A">
        <w:rPr>
          <w:rFonts w:ascii="Times New Roman" w:hAnsi="Times New Roman" w:cs="Times New Roman"/>
          <w:sz w:val="28"/>
          <w:szCs w:val="28"/>
        </w:rPr>
        <w:t>.2. Доклад должен содержать: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0E4A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Pr="00EF0E4A" w:rsidRDefault="002876C8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5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.3. Доклад подлежит подписанию руководителем </w:t>
      </w:r>
      <w:r w:rsidR="00195157" w:rsidRPr="00EF0E4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 w:rsidR="002876C8" w:rsidRPr="00EF0E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Pr="00EF0E4A" w:rsidRDefault="00FB7FC9" w:rsidP="00EF0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E4A">
        <w:rPr>
          <w:rFonts w:ascii="Times New Roman" w:hAnsi="Times New Roman" w:cs="Times New Roman"/>
          <w:sz w:val="28"/>
          <w:szCs w:val="28"/>
        </w:rPr>
        <w:t>5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.4. Копия Доклада в течение 5 рабочих дней со дня подписания размещается на официальном сайте администрации </w:t>
      </w:r>
      <w:r w:rsidR="00195157" w:rsidRPr="00EF0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EF0E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Pr="00EF0E4A" w:rsidRDefault="007E3767" w:rsidP="00EF0E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EF0E4A" w:rsidRDefault="00FB2B97" w:rsidP="00EF0E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EF0E4A" w:rsidRDefault="00FB2B97" w:rsidP="00EF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A608A7">
          <w:pgSz w:w="11905" w:h="16838"/>
          <w:pgMar w:top="567" w:right="567" w:bottom="567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624E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</w:t>
      </w:r>
      <w:proofErr w:type="gramStart"/>
      <w:r w:rsidRPr="00B63F9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2"/>
        <w:gridCol w:w="4116"/>
        <w:gridCol w:w="3762"/>
        <w:gridCol w:w="1131"/>
        <w:gridCol w:w="1081"/>
        <w:gridCol w:w="4909"/>
      </w:tblGrid>
      <w:tr w:rsidR="00FB2B97" w:rsidTr="00847712">
        <w:tc>
          <w:tcPr>
            <w:tcW w:w="70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712">
              <w:rPr>
                <w:rFonts w:ascii="Times New Roman" w:hAnsi="Times New Roman" w:cs="Times New Roman"/>
              </w:rPr>
              <w:t>п</w:t>
            </w:r>
            <w:proofErr w:type="gramEnd"/>
            <w:r w:rsidRPr="00847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6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Вопросы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Баллы &lt;1&gt;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Отметка &lt;2&gt;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Источники информации для расчета показателей</w:t>
            </w:r>
          </w:p>
        </w:tc>
      </w:tr>
      <w:tr w:rsidR="00FB2B97" w:rsidTr="00847712">
        <w:tc>
          <w:tcPr>
            <w:tcW w:w="70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9" w:type="dxa"/>
            <w:gridSpan w:val="5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681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Определены ли должностными инструкциями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для всех уполномоченных должностных лиц в полном объеме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Должностные инструкции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847712">
        <w:trPr>
          <w:trHeight w:val="34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83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284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определены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46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главным администратором (администратором) бюджетных сре</w:t>
            </w:r>
            <w:proofErr w:type="gramStart"/>
            <w:r w:rsidRPr="0084771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авовой акт, устанавливающий в отношении карт внутреннего финансового контроля следующие требования: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1) порядок формирования;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 xml:space="preserve"> 2) порядок актуализации;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порядок утверждения.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 xml:space="preserve">Правовой акт утвержден и содержит все требования настоящего пункта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45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37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42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46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порядок хранения;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порядок хранения с применением автоматизированных информационных систем?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847712">
        <w:trPr>
          <w:trHeight w:val="69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91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513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69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847712">
        <w:trPr>
          <w:trHeight w:val="91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679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и установлен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847712">
        <w:trPr>
          <w:trHeight w:val="701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и установлен не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Tr="00847712">
        <w:trPr>
          <w:trHeight w:val="46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0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847712">
        <w:trPr>
          <w:trHeight w:val="36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2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97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главным администратором (администратором) бюджетных сре</w:t>
            </w:r>
            <w:proofErr w:type="gramStart"/>
            <w:r w:rsidRPr="0084771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47712">
              <w:rPr>
                <w:rFonts w:ascii="Times New Roman" w:hAnsi="Times New Roman" w:cs="Times New Roman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порядок составления;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порядок утверждения;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847712">
        <w:trPr>
          <w:trHeight w:val="707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61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56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82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главным администратором (администратором) бюджетных сре</w:t>
            </w:r>
            <w:proofErr w:type="gramStart"/>
            <w:r w:rsidRPr="0084771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847712">
        <w:trPr>
          <w:trHeight w:val="69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3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38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главным администратором (администратором) бюджетных сре</w:t>
            </w:r>
            <w:proofErr w:type="gramStart"/>
            <w:r w:rsidRPr="0084771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авовой акт, устанавливающий в отношении акта аудиторской проверки следующие требования: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1) форма акта аудиторской проверки; 2) порядок направления акта;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2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4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0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4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847712">
              <w:rPr>
                <w:rFonts w:ascii="Times New Roman" w:hAnsi="Times New Roman" w:cs="Times New Roman"/>
              </w:rPr>
              <w:t>аудита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следующие требования: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1) порядок составления;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23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15"/>
        </w:trPr>
        <w:tc>
          <w:tcPr>
            <w:tcW w:w="70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9" w:type="dxa"/>
            <w:gridSpan w:val="5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4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всеми подразделениями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847712">
        <w:trPr>
          <w:trHeight w:val="989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34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не всеми подразделениями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94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847712">
        <w:trPr>
          <w:trHeight w:val="1696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9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оцениваются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43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актуализация проведена до начала очередного финансового года;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2) актуализация проведена при принятии решения руководителем (заместителем руководителя) главного </w:t>
            </w:r>
            <w:r w:rsidRPr="00847712">
              <w:rPr>
                <w:rFonts w:ascii="Times New Roman" w:hAnsi="Times New Roman" w:cs="Times New Roman"/>
              </w:rPr>
              <w:lastRenderedPageBreak/>
              <w:t xml:space="preserve">администратора (администратора) бюджетных средств о внесении изменений в карты внутреннего финансового контроля; </w:t>
            </w:r>
            <w:proofErr w:type="gramStart"/>
            <w:r w:rsidRPr="00847712">
              <w:rPr>
                <w:rFonts w:ascii="Times New Roman" w:hAnsi="Times New Roman" w:cs="Times New Roman"/>
              </w:rPr>
              <w:t xml:space="preserve">3) 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Нарушения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847712">
        <w:trPr>
          <w:trHeight w:val="1192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123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259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77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847712">
        <w:trPr>
          <w:trHeight w:val="84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1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54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9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1) должностное лицо, ответственное за выполнение операции;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периодичность выполнения операции;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должностные лица, осуществляющие контрольные действия;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4) методы контроля;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847712">
        <w:trPr>
          <w:trHeight w:val="82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5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4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19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Утвержден ли руководителем главного администратора (администратора) </w:t>
            </w:r>
            <w:r w:rsidRPr="00847712">
              <w:rPr>
                <w:rFonts w:ascii="Times New Roman" w:hAnsi="Times New Roman" w:cs="Times New Roman"/>
              </w:rPr>
              <w:lastRenderedPageBreak/>
              <w:t>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документ главного администратора (администратора) бюджетных средств, </w:t>
            </w:r>
            <w:r w:rsidRPr="00847712">
              <w:rPr>
                <w:rFonts w:ascii="Times New Roman" w:hAnsi="Times New Roman" w:cs="Times New Roman"/>
              </w:rPr>
              <w:lastRenderedPageBreak/>
              <w:t>утверждающий годовой план внутреннего финансового аудита</w:t>
            </w:r>
          </w:p>
        </w:tc>
      </w:tr>
      <w:tr w:rsidR="00FB2B97" w:rsidRPr="00C57D5D" w:rsidTr="00847712">
        <w:trPr>
          <w:trHeight w:val="54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утвержден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6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тема аудиторской проверки;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2) объекты аудита;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срок проведения аудиторской проверки;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Годовой план внутреннего финансового аудита</w:t>
            </w:r>
          </w:p>
        </w:tc>
      </w:tr>
      <w:tr w:rsidR="00FB2B97" w:rsidRPr="00C57D5D" w:rsidTr="00847712">
        <w:trPr>
          <w:trHeight w:val="70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92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1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5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847712">
        <w:trPr>
          <w:trHeight w:val="72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25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2) формирование аудиторской группы?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847712">
        <w:trPr>
          <w:trHeight w:val="1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69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Содержат ли программы аудиторских </w:t>
            </w:r>
            <w:proofErr w:type="gramStart"/>
            <w:r w:rsidRPr="00847712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следующие данные: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тема аудиторской проверки;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наименование объектов аудиторской проверки;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847712">
        <w:trPr>
          <w:trHeight w:val="63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6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15"/>
        </w:trPr>
        <w:tc>
          <w:tcPr>
            <w:tcW w:w="70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9" w:type="dxa"/>
            <w:gridSpan w:val="5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79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1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5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70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7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5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методов контроля,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847712">
        <w:trPr>
          <w:trHeight w:val="12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8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Имеется не более трех случаев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несоблюдения требований 1), 2) или 3)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27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регистры (журналы) внутреннегофинансового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регистры содержат информацию о выявленных недостатках и (или) нарушениях при исполнении внутренних </w:t>
            </w:r>
            <w:r w:rsidRPr="00847712">
              <w:rPr>
                <w:rFonts w:ascii="Times New Roman" w:hAnsi="Times New Roman" w:cs="Times New Roman"/>
              </w:rPr>
              <w:lastRenderedPageBreak/>
              <w:t>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</w:t>
            </w:r>
            <w:proofErr w:type="gramStart"/>
            <w:r w:rsidRPr="00847712">
              <w:rPr>
                <w:rFonts w:ascii="Times New Roman" w:hAnsi="Times New Roman" w:cs="Times New Roman"/>
              </w:rPr>
              <w:t>,о</w:t>
            </w:r>
            <w:proofErr w:type="gramEnd"/>
            <w:r w:rsidRPr="00847712">
              <w:rPr>
                <w:rFonts w:ascii="Times New Roman" w:hAnsi="Times New Roman" w:cs="Times New Roman"/>
              </w:rPr>
              <w:t>тветственных за выполнение внутренних бюджетных процедур</w:t>
            </w:r>
          </w:p>
        </w:tc>
      </w:tr>
      <w:tr w:rsidR="00FB2B97" w:rsidRPr="00C57D5D" w:rsidTr="00847712">
        <w:trPr>
          <w:trHeight w:val="168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4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02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 1) - 4)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8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847712">
        <w:trPr>
          <w:trHeight w:val="7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2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738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847712">
        <w:trPr>
          <w:trHeight w:val="43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Хранение осуществляется, имеется не более двух случаев нарушения порядка хранений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5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Хранение осуществляется, имеются множественные случаи нарушенияпорядка хранения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36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4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</w:t>
            </w:r>
            <w:r w:rsidRPr="00847712">
              <w:rPr>
                <w:rFonts w:ascii="Times New Roman" w:hAnsi="Times New Roman" w:cs="Times New Roman"/>
              </w:rPr>
              <w:lastRenderedPageBreak/>
              <w:t xml:space="preserve">финансового контроля;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847712">
        <w:trPr>
          <w:trHeight w:val="82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9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Решения не </w:t>
            </w:r>
            <w:proofErr w:type="gramStart"/>
            <w:r w:rsidRPr="00847712"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72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Отчеты внутреннего финансового аудита </w:t>
            </w:r>
          </w:p>
        </w:tc>
      </w:tr>
      <w:tr w:rsidR="00FB2B97" w:rsidRPr="00C57D5D" w:rsidTr="00847712">
        <w:trPr>
          <w:trHeight w:val="1134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0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Информация 1)-2) не учтена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57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847712">
              <w:rPr>
                <w:rFonts w:ascii="Times New Roman" w:hAnsi="Times New Roman" w:cs="Times New Roman"/>
              </w:rPr>
              <w:t>дств сл</w:t>
            </w:r>
            <w:proofErr w:type="gramEnd"/>
            <w:r w:rsidRPr="00847712">
              <w:rPr>
                <w:rFonts w:ascii="Times New Roman" w:hAnsi="Times New Roman" w:cs="Times New Roman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периодичность представления;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 </w:t>
            </w:r>
          </w:p>
        </w:tc>
      </w:tr>
      <w:tr w:rsidR="00FB2B97" w:rsidRPr="00C57D5D" w:rsidTr="00847712">
        <w:trPr>
          <w:trHeight w:val="67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0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73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0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Имеются ли случаи необеспечения функциональной независимости при осуществлении внутреннего финансового аудитаструктурных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 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акт главного администратора (администратора) бюджетных средств, утверждающий структуру главногоадминистратора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847712">
        <w:trPr>
          <w:trHeight w:val="94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2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Имеется не более трех случаев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3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2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Утвержденный руководителем главного администратора (администратора) бюджетных средств годовой план внутреннего финансового аудита; Сведения о результатах аудиторских проверок </w:t>
            </w:r>
          </w:p>
        </w:tc>
      </w:tr>
      <w:tr w:rsidR="00FB2B97" w:rsidRPr="00C57D5D" w:rsidTr="00847712">
        <w:trPr>
          <w:trHeight w:val="56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73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Имеется не более трех случаев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отклонения от плана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5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результатах аудиторских проверок </w:t>
            </w:r>
          </w:p>
        </w:tc>
      </w:tr>
      <w:tr w:rsidR="00FB2B97" w:rsidRPr="00C57D5D" w:rsidTr="00847712">
        <w:trPr>
          <w:trHeight w:val="76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18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Имеется не более трех случаев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2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7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ли при осуществлен</w:t>
            </w:r>
            <w:proofErr w:type="gramStart"/>
            <w:r w:rsidRPr="00847712">
              <w:rPr>
                <w:rFonts w:ascii="Times New Roman" w:hAnsi="Times New Roman" w:cs="Times New Roman"/>
              </w:rPr>
              <w:t>ии ау</w:t>
            </w:r>
            <w:proofErr w:type="gramEnd"/>
            <w:r w:rsidRPr="00847712">
              <w:rPr>
                <w:rFonts w:ascii="Times New Roman" w:hAnsi="Times New Roman" w:cs="Times New Roman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Утвержденные программы аудиторских проверок;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Сведения о результатах аудиторских проверок</w:t>
            </w:r>
          </w:p>
        </w:tc>
      </w:tr>
      <w:tr w:rsidR="00FB2B97" w:rsidRPr="00C57D5D" w:rsidTr="00847712">
        <w:trPr>
          <w:trHeight w:val="4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66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Имеется не более трех случаев</w:t>
            </w:r>
            <w:proofErr w:type="gramEnd"/>
            <w:r w:rsidRPr="00847712">
              <w:rPr>
                <w:rFonts w:ascii="Times New Roman" w:hAnsi="Times New Roman" w:cs="Times New Roman"/>
              </w:rPr>
              <w:t xml:space="preserve"> отклонения от программ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7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294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FB2B97" w:rsidRPr="00C57D5D" w:rsidTr="00847712">
        <w:trPr>
          <w:trHeight w:val="48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60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339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Имеются ли случаи невручения результатов аудиторской проверки </w:t>
            </w:r>
            <w:r w:rsidRPr="00847712">
              <w:rPr>
                <w:rFonts w:ascii="Times New Roman" w:hAnsi="Times New Roman" w:cs="Times New Roman"/>
              </w:rPr>
              <w:lastRenderedPageBreak/>
              <w:t>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lastRenderedPageBreak/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Акты аудиторских проверок</w:t>
            </w:r>
          </w:p>
        </w:tc>
      </w:tr>
      <w:tr w:rsidR="00FB2B97" w:rsidRPr="00C57D5D" w:rsidTr="00847712">
        <w:trPr>
          <w:trHeight w:val="27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46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55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47712">
              <w:rPr>
                <w:rFonts w:ascii="Times New Roman" w:hAnsi="Times New Roman" w:cs="Times New Roman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  <w:proofErr w:type="gramEnd"/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Все отчеты содержат информацию 1) - 2) настоящего пункта в полном объеме 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Отчеты о результаты аудиторских проверок</w:t>
            </w:r>
          </w:p>
        </w:tc>
      </w:tr>
      <w:tr w:rsidR="00FB2B97" w:rsidRPr="00C57D5D" w:rsidTr="00847712">
        <w:trPr>
          <w:trHeight w:val="79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61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546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70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Содержат ли отчеты о результатах аудиторских проверок следующие выводы: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1) о степени надежности внутреннего финансового контроля;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2) о достоверности представленной объектами аудита бюджетной отчетности;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 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Отчеты о результатах аудиторских проверок</w:t>
            </w:r>
          </w:p>
        </w:tc>
      </w:tr>
      <w:tr w:rsidR="00FB2B97" w:rsidRPr="00C57D5D" w:rsidTr="00847712">
        <w:trPr>
          <w:trHeight w:val="315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8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90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1017"/>
        </w:trPr>
        <w:tc>
          <w:tcPr>
            <w:tcW w:w="702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B97" w:rsidRPr="00C57D5D" w:rsidTr="00847712">
        <w:trPr>
          <w:trHeight w:val="837"/>
        </w:trPr>
        <w:tc>
          <w:tcPr>
            <w:tcW w:w="702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116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9" w:type="dxa"/>
            <w:vMerge w:val="restart"/>
          </w:tcPr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847712" w:rsidRDefault="00FB2B97" w:rsidP="00847712">
            <w:pPr>
              <w:pStyle w:val="a3"/>
              <w:rPr>
                <w:rFonts w:ascii="Times New Roman" w:hAnsi="Times New Roman" w:cs="Times New Roman"/>
              </w:rPr>
            </w:pPr>
            <w:r w:rsidRPr="00847712">
              <w:rPr>
                <w:rFonts w:ascii="Times New Roman" w:hAnsi="Times New Roman" w:cs="Times New Roman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847712">
        <w:trPr>
          <w:trHeight w:val="977"/>
        </w:trPr>
        <w:tc>
          <w:tcPr>
            <w:tcW w:w="702" w:type="dxa"/>
            <w:vMerge/>
          </w:tcPr>
          <w:p w:rsidR="00FB2B97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B2B97" w:rsidRPr="00DC5BB8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847712">
        <w:trPr>
          <w:trHeight w:val="701"/>
        </w:trPr>
        <w:tc>
          <w:tcPr>
            <w:tcW w:w="702" w:type="dxa"/>
            <w:vMerge/>
          </w:tcPr>
          <w:p w:rsidR="00FB2B97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B2B97" w:rsidRPr="00DC5BB8" w:rsidRDefault="00FB2B97" w:rsidP="00FB7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FB2B97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847712" w:rsidRDefault="00FB2B97" w:rsidP="0084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FB2B97" w:rsidRPr="00847712" w:rsidSect="00FB2B97">
      <w:pgSz w:w="16838" w:h="11905" w:orient="landscape"/>
      <w:pgMar w:top="851" w:right="142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95157"/>
    <w:rsid w:val="001B1933"/>
    <w:rsid w:val="002070B0"/>
    <w:rsid w:val="0020786E"/>
    <w:rsid w:val="002248BF"/>
    <w:rsid w:val="002876C8"/>
    <w:rsid w:val="002B0A04"/>
    <w:rsid w:val="002D3B1B"/>
    <w:rsid w:val="002E7B3C"/>
    <w:rsid w:val="00355AC7"/>
    <w:rsid w:val="00372449"/>
    <w:rsid w:val="003A2B06"/>
    <w:rsid w:val="003C7017"/>
    <w:rsid w:val="004028F6"/>
    <w:rsid w:val="0040344F"/>
    <w:rsid w:val="004263BC"/>
    <w:rsid w:val="004672C1"/>
    <w:rsid w:val="0049098B"/>
    <w:rsid w:val="00540A65"/>
    <w:rsid w:val="00593CFF"/>
    <w:rsid w:val="005A076F"/>
    <w:rsid w:val="005D0AC0"/>
    <w:rsid w:val="005D717B"/>
    <w:rsid w:val="005E481A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60603"/>
    <w:rsid w:val="0076602A"/>
    <w:rsid w:val="00795BC7"/>
    <w:rsid w:val="007C4E67"/>
    <w:rsid w:val="007D1B52"/>
    <w:rsid w:val="007E3767"/>
    <w:rsid w:val="007F0532"/>
    <w:rsid w:val="0082340A"/>
    <w:rsid w:val="00833D9C"/>
    <w:rsid w:val="00847712"/>
    <w:rsid w:val="00862997"/>
    <w:rsid w:val="008B669E"/>
    <w:rsid w:val="008C08FE"/>
    <w:rsid w:val="008F4617"/>
    <w:rsid w:val="0092554A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08A7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B04BB2"/>
    <w:rsid w:val="00B1216E"/>
    <w:rsid w:val="00B55F71"/>
    <w:rsid w:val="00B7391C"/>
    <w:rsid w:val="00B86881"/>
    <w:rsid w:val="00BB108D"/>
    <w:rsid w:val="00BB694E"/>
    <w:rsid w:val="00BE5A65"/>
    <w:rsid w:val="00C27258"/>
    <w:rsid w:val="00C63887"/>
    <w:rsid w:val="00C8284D"/>
    <w:rsid w:val="00C850AD"/>
    <w:rsid w:val="00CA723E"/>
    <w:rsid w:val="00CB624E"/>
    <w:rsid w:val="00CB7D3F"/>
    <w:rsid w:val="00CC0C8E"/>
    <w:rsid w:val="00D12FB3"/>
    <w:rsid w:val="00D220B5"/>
    <w:rsid w:val="00D64EA1"/>
    <w:rsid w:val="00D711F9"/>
    <w:rsid w:val="00D9784D"/>
    <w:rsid w:val="00DB5899"/>
    <w:rsid w:val="00DB644D"/>
    <w:rsid w:val="00DC03F5"/>
    <w:rsid w:val="00DF3280"/>
    <w:rsid w:val="00DF7D4F"/>
    <w:rsid w:val="00E023A0"/>
    <w:rsid w:val="00E61F75"/>
    <w:rsid w:val="00E62666"/>
    <w:rsid w:val="00E65090"/>
    <w:rsid w:val="00E855D1"/>
    <w:rsid w:val="00EB2337"/>
    <w:rsid w:val="00ED3DD8"/>
    <w:rsid w:val="00EF0E4A"/>
    <w:rsid w:val="00F33E88"/>
    <w:rsid w:val="00F37A29"/>
    <w:rsid w:val="00F777B2"/>
    <w:rsid w:val="00F83F14"/>
    <w:rsid w:val="00FA6B36"/>
    <w:rsid w:val="00FB2B97"/>
    <w:rsid w:val="00FB55C7"/>
    <w:rsid w:val="00FB7FC9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2018-08-27T07:18:00Z</cp:lastPrinted>
  <dcterms:created xsi:type="dcterms:W3CDTF">2017-04-26T10:54:00Z</dcterms:created>
  <dcterms:modified xsi:type="dcterms:W3CDTF">2018-09-06T13:24:00Z</dcterms:modified>
</cp:coreProperties>
</file>