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2"/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A200F9" w:rsidRPr="00064778" w:rsidTr="005224BE">
        <w:trPr>
          <w:cantSplit/>
          <w:trHeight w:val="1261"/>
        </w:trPr>
        <w:tc>
          <w:tcPr>
            <w:tcW w:w="9356" w:type="dxa"/>
            <w:gridSpan w:val="3"/>
          </w:tcPr>
          <w:p w:rsidR="00A200F9" w:rsidRPr="00064778" w:rsidRDefault="00874614" w:rsidP="005224BE">
            <w:pPr>
              <w:spacing w:line="240" w:lineRule="auto"/>
              <w:ind w:left="360"/>
              <w:jc w:val="center"/>
              <w:rPr>
                <w:b/>
                <w:bCs/>
                <w:spacing w:val="50"/>
                <w:sz w:val="22"/>
              </w:rPr>
            </w:pPr>
            <w:r w:rsidRPr="00874614">
              <w:rPr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>
                  <v:imagedata r:id="rId5" o:title=""/>
                </v:shape>
              </w:pict>
            </w:r>
          </w:p>
        </w:tc>
      </w:tr>
      <w:tr w:rsidR="00A200F9" w:rsidRPr="00EA0FFD" w:rsidTr="005224BE">
        <w:trPr>
          <w:cantSplit/>
          <w:trHeight w:val="1784"/>
        </w:trPr>
        <w:tc>
          <w:tcPr>
            <w:tcW w:w="9356" w:type="dxa"/>
            <w:gridSpan w:val="3"/>
          </w:tcPr>
          <w:p w:rsidR="00A200F9" w:rsidRPr="00064778" w:rsidRDefault="00A200F9" w:rsidP="005224BE">
            <w:pPr>
              <w:spacing w:line="240" w:lineRule="auto"/>
              <w:jc w:val="center"/>
              <w:rPr>
                <w:b/>
                <w:bCs/>
                <w:spacing w:val="50"/>
                <w:sz w:val="40"/>
                <w:szCs w:val="40"/>
              </w:rPr>
            </w:pPr>
            <w:r>
              <w:rPr>
                <w:b/>
                <w:bCs/>
                <w:spacing w:val="50"/>
                <w:sz w:val="40"/>
                <w:szCs w:val="40"/>
              </w:rPr>
              <w:t>ПОСТАНОВЛЕНИЕ</w:t>
            </w:r>
          </w:p>
          <w:p w:rsidR="00A200F9" w:rsidRPr="00CC5643" w:rsidRDefault="00A200F9" w:rsidP="005224BE">
            <w:pPr>
              <w:pStyle w:val="2"/>
              <w:spacing w:line="240" w:lineRule="auto"/>
              <w:ind w:left="576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CC5643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АДМИНИСТРАЦИИ </w:t>
            </w:r>
            <w:r w:rsidR="007C36BE">
              <w:rPr>
                <w:rFonts w:ascii="Times New Roman" w:hAnsi="Times New Roman" w:cs="Times New Roman"/>
                <w:b w:val="0"/>
                <w:bCs w:val="0"/>
                <w:i w:val="0"/>
              </w:rPr>
              <w:t>СЕЛЬСКОГО ПОСЕЛЕНИЯ ВЕРХНЕМАТРЕНСКИЙ СЕЛЬСОВЕТ ДО</w:t>
            </w:r>
            <w:r w:rsidRPr="00CC5643">
              <w:rPr>
                <w:rFonts w:ascii="Times New Roman" w:hAnsi="Times New Roman" w:cs="Times New Roman"/>
                <w:b w:val="0"/>
                <w:bCs w:val="0"/>
                <w:i w:val="0"/>
              </w:rPr>
              <w:t>БРИНСКОГО МУНИЦИПАЛЬНОГО РАЙОНА</w:t>
            </w:r>
            <w:r w:rsidR="007C36BE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ЛИПЕЦКОЙ ОБЛАСТИ РОССИЙСКОЙ ФЕДЕРАЦИИ</w:t>
            </w:r>
          </w:p>
          <w:p w:rsidR="00A200F9" w:rsidRPr="00064778" w:rsidRDefault="00A200F9" w:rsidP="005224BE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00F9" w:rsidTr="005224BE">
        <w:trPr>
          <w:trHeight w:val="313"/>
        </w:trPr>
        <w:tc>
          <w:tcPr>
            <w:tcW w:w="3125" w:type="dxa"/>
          </w:tcPr>
          <w:p w:rsidR="00A200F9" w:rsidRPr="003753C3" w:rsidRDefault="007C36BE" w:rsidP="007C36BE">
            <w:pPr>
              <w:spacing w:before="120" w:line="240" w:lineRule="auto"/>
              <w:ind w:firstLine="34"/>
              <w:jc w:val="center"/>
              <w:rPr>
                <w:spacing w:val="-10"/>
                <w:szCs w:val="28"/>
              </w:rPr>
            </w:pPr>
            <w:r w:rsidRPr="003753C3">
              <w:rPr>
                <w:spacing w:val="-10"/>
                <w:szCs w:val="28"/>
              </w:rPr>
              <w:t>20.10.2014</w:t>
            </w:r>
          </w:p>
        </w:tc>
        <w:tc>
          <w:tcPr>
            <w:tcW w:w="3125" w:type="dxa"/>
          </w:tcPr>
          <w:p w:rsidR="00A200F9" w:rsidRPr="003753C3" w:rsidRDefault="003753C3" w:rsidP="005224BE">
            <w:pPr>
              <w:spacing w:before="120" w:line="240" w:lineRule="auto"/>
              <w:ind w:firstLine="34"/>
              <w:jc w:val="center"/>
              <w:rPr>
                <w:bCs/>
                <w:spacing w:val="-10"/>
                <w:szCs w:val="28"/>
              </w:rPr>
            </w:pPr>
            <w:r w:rsidRPr="003753C3">
              <w:rPr>
                <w:bCs/>
                <w:spacing w:val="-10"/>
                <w:szCs w:val="28"/>
              </w:rPr>
              <w:t xml:space="preserve">с. Верхняя </w:t>
            </w:r>
            <w:proofErr w:type="spellStart"/>
            <w:r w:rsidRPr="003753C3">
              <w:rPr>
                <w:bCs/>
                <w:spacing w:val="-10"/>
                <w:szCs w:val="28"/>
              </w:rPr>
              <w:t>Матренка</w:t>
            </w:r>
            <w:proofErr w:type="spellEnd"/>
          </w:p>
        </w:tc>
        <w:tc>
          <w:tcPr>
            <w:tcW w:w="3106" w:type="dxa"/>
          </w:tcPr>
          <w:p w:rsidR="00A200F9" w:rsidRPr="003753C3" w:rsidRDefault="00A200F9" w:rsidP="007C36BE">
            <w:pPr>
              <w:spacing w:before="120" w:line="240" w:lineRule="auto"/>
              <w:ind w:firstLine="34"/>
              <w:jc w:val="center"/>
              <w:rPr>
                <w:spacing w:val="-10"/>
                <w:szCs w:val="28"/>
              </w:rPr>
            </w:pPr>
            <w:r w:rsidRPr="003753C3">
              <w:rPr>
                <w:spacing w:val="-10"/>
                <w:szCs w:val="28"/>
              </w:rPr>
              <w:t xml:space="preserve">№ </w:t>
            </w:r>
            <w:r w:rsidR="007C36BE" w:rsidRPr="003753C3">
              <w:rPr>
                <w:spacing w:val="-10"/>
                <w:szCs w:val="28"/>
              </w:rPr>
              <w:t>44</w:t>
            </w:r>
          </w:p>
        </w:tc>
      </w:tr>
    </w:tbl>
    <w:p w:rsidR="007C36BE" w:rsidRDefault="007C36BE" w:rsidP="00984F79">
      <w:pPr>
        <w:widowControl w:val="0"/>
        <w:autoSpaceDE w:val="0"/>
        <w:autoSpaceDN w:val="0"/>
        <w:adjustRightInd w:val="0"/>
        <w:spacing w:before="120" w:line="240" w:lineRule="auto"/>
        <w:rPr>
          <w:bCs/>
          <w:sz w:val="24"/>
          <w:szCs w:val="24"/>
        </w:rPr>
      </w:pPr>
    </w:p>
    <w:p w:rsidR="007C36BE" w:rsidRDefault="00A200F9" w:rsidP="007C36BE">
      <w:pPr>
        <w:widowControl w:val="0"/>
        <w:autoSpaceDE w:val="0"/>
        <w:autoSpaceDN w:val="0"/>
        <w:adjustRightInd w:val="0"/>
        <w:spacing w:before="120" w:line="240" w:lineRule="auto"/>
        <w:rPr>
          <w:b/>
          <w:bCs/>
          <w:szCs w:val="28"/>
        </w:rPr>
      </w:pPr>
      <w:r w:rsidRPr="007C36BE">
        <w:rPr>
          <w:b/>
          <w:bCs/>
          <w:szCs w:val="28"/>
        </w:rPr>
        <w:t>Об определении случаев</w:t>
      </w:r>
      <w:r w:rsidRPr="007C36BE">
        <w:rPr>
          <w:b/>
          <w:bCs/>
          <w:szCs w:val="28"/>
        </w:rPr>
        <w:br/>
        <w:t xml:space="preserve">банковского сопровождения </w:t>
      </w:r>
      <w:r w:rsidRPr="007C36BE">
        <w:rPr>
          <w:b/>
          <w:bCs/>
          <w:szCs w:val="28"/>
        </w:rPr>
        <w:br/>
        <w:t>контрактов</w:t>
      </w:r>
    </w:p>
    <w:p w:rsidR="007C36BE" w:rsidRPr="007C36BE" w:rsidRDefault="00A200F9" w:rsidP="007C36BE">
      <w:pPr>
        <w:widowControl w:val="0"/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7C36BE">
        <w:rPr>
          <w:sz w:val="26"/>
          <w:szCs w:val="26"/>
        </w:rPr>
        <w:t xml:space="preserve">В соответствии с частью 2 </w:t>
      </w:r>
      <w:hyperlink r:id="rId6" w:history="1">
        <w:r w:rsidRPr="007C36BE">
          <w:rPr>
            <w:sz w:val="26"/>
            <w:szCs w:val="26"/>
          </w:rPr>
          <w:t>статьи 35</w:t>
        </w:r>
      </w:hyperlink>
      <w:r w:rsidRPr="007C36BE">
        <w:rPr>
          <w:sz w:val="26"/>
          <w:szCs w:val="26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7C36BE" w:rsidRPr="007C36BE">
        <w:rPr>
          <w:sz w:val="26"/>
          <w:szCs w:val="26"/>
        </w:rPr>
        <w:t xml:space="preserve">сельского поселения </w:t>
      </w:r>
      <w:proofErr w:type="spellStart"/>
      <w:r w:rsidR="007C36BE" w:rsidRPr="007C36BE">
        <w:rPr>
          <w:sz w:val="26"/>
          <w:szCs w:val="26"/>
        </w:rPr>
        <w:t>Верхнематренский</w:t>
      </w:r>
      <w:proofErr w:type="spellEnd"/>
      <w:r w:rsidR="007C36BE" w:rsidRPr="007C36BE">
        <w:rPr>
          <w:sz w:val="26"/>
          <w:szCs w:val="26"/>
        </w:rPr>
        <w:t xml:space="preserve"> сельсовет </w:t>
      </w:r>
      <w:proofErr w:type="spellStart"/>
      <w:r w:rsidRPr="007C36BE">
        <w:rPr>
          <w:sz w:val="26"/>
          <w:szCs w:val="26"/>
        </w:rPr>
        <w:t>Добринского</w:t>
      </w:r>
      <w:proofErr w:type="spellEnd"/>
      <w:r w:rsidRPr="007C36BE">
        <w:rPr>
          <w:sz w:val="26"/>
          <w:szCs w:val="26"/>
        </w:rPr>
        <w:t xml:space="preserve"> муниципального района Липецкой области </w:t>
      </w:r>
      <w:r w:rsidR="007C36BE" w:rsidRPr="007C36BE">
        <w:rPr>
          <w:sz w:val="26"/>
          <w:szCs w:val="26"/>
        </w:rPr>
        <w:t>ПОСТАНОВЛЯЕТ:</w:t>
      </w:r>
    </w:p>
    <w:p w:rsidR="00A200F9" w:rsidRPr="007C36BE" w:rsidRDefault="00A200F9" w:rsidP="007C36BE">
      <w:pPr>
        <w:widowControl w:val="0"/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7C36BE">
        <w:rPr>
          <w:bCs/>
          <w:sz w:val="26"/>
          <w:szCs w:val="26"/>
        </w:rPr>
        <w:t xml:space="preserve">Установить, что банковское сопровождение контрактов осуществляется в соответствии с </w:t>
      </w:r>
      <w:r w:rsidRPr="007C36BE">
        <w:rPr>
          <w:sz w:val="26"/>
          <w:szCs w:val="26"/>
        </w:rPr>
        <w:t>Правилами осуществления банковского сопровождения контрактов, утвержденными постановлением Правительства Российской Федерации от 20 сентября 2014 года №963 «Об осуществлении банковского сопровождения контрактов», в следующих случаях:</w:t>
      </w:r>
    </w:p>
    <w:p w:rsidR="00A200F9" w:rsidRPr="007C36BE" w:rsidRDefault="00A200F9" w:rsidP="004D51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r w:rsidRPr="007C36BE">
        <w:rPr>
          <w:sz w:val="26"/>
          <w:szCs w:val="26"/>
        </w:rPr>
        <w:t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</w:t>
      </w:r>
      <w:r w:rsidR="00600DDA">
        <w:rPr>
          <w:sz w:val="26"/>
          <w:szCs w:val="26"/>
        </w:rPr>
        <w:t>нителем) составляет не менее 200 млн</w:t>
      </w:r>
      <w:r w:rsidRPr="007C36BE">
        <w:rPr>
          <w:sz w:val="26"/>
          <w:szCs w:val="26"/>
        </w:rPr>
        <w:t>. рублей;</w:t>
      </w:r>
    </w:p>
    <w:p w:rsidR="00A200F9" w:rsidRPr="007C36BE" w:rsidRDefault="00A200F9" w:rsidP="004D51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proofErr w:type="gramStart"/>
      <w:r w:rsidRPr="007C36BE">
        <w:rPr>
          <w:sz w:val="26"/>
          <w:szCs w:val="26"/>
        </w:rPr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5 млрд. рублей.</w:t>
      </w:r>
      <w:proofErr w:type="gramEnd"/>
    </w:p>
    <w:p w:rsidR="00A200F9" w:rsidRPr="007C36BE" w:rsidRDefault="00A200F9" w:rsidP="005224BE">
      <w:pPr>
        <w:numPr>
          <w:ilvl w:val="0"/>
          <w:numId w:val="1"/>
        </w:numPr>
        <w:autoSpaceDE w:val="0"/>
        <w:autoSpaceDN w:val="0"/>
        <w:adjustRightInd w:val="0"/>
        <w:spacing w:after="360" w:line="240" w:lineRule="auto"/>
        <w:jc w:val="both"/>
        <w:rPr>
          <w:bCs/>
          <w:sz w:val="26"/>
          <w:szCs w:val="26"/>
        </w:rPr>
      </w:pPr>
      <w:r w:rsidRPr="007C36BE">
        <w:rPr>
          <w:bCs/>
          <w:sz w:val="26"/>
          <w:szCs w:val="26"/>
        </w:rPr>
        <w:t>Установить, что привлечение банка в целях банковского сопровождения контракта осуществляется поставщиком (подрядчиком, исполнителем).</w:t>
      </w:r>
    </w:p>
    <w:tbl>
      <w:tblPr>
        <w:tblW w:w="0" w:type="auto"/>
        <w:tblLook w:val="0000"/>
      </w:tblPr>
      <w:tblGrid>
        <w:gridCol w:w="3793"/>
        <w:gridCol w:w="2772"/>
        <w:gridCol w:w="3289"/>
      </w:tblGrid>
      <w:tr w:rsidR="00A200F9" w:rsidRPr="007C36BE" w:rsidTr="00FF3809">
        <w:tc>
          <w:tcPr>
            <w:tcW w:w="3794" w:type="dxa"/>
          </w:tcPr>
          <w:p w:rsidR="00A200F9" w:rsidRPr="007C36BE" w:rsidRDefault="00A200F9" w:rsidP="007C36BE">
            <w:pPr>
              <w:spacing w:after="0" w:line="240" w:lineRule="auto"/>
              <w:rPr>
                <w:sz w:val="26"/>
                <w:szCs w:val="26"/>
              </w:rPr>
            </w:pPr>
            <w:bookmarkStart w:id="0" w:name="Par10"/>
            <w:bookmarkEnd w:id="0"/>
            <w:r w:rsidRPr="007C36BE">
              <w:rPr>
                <w:sz w:val="26"/>
                <w:szCs w:val="26"/>
              </w:rPr>
              <w:t xml:space="preserve">Глава </w:t>
            </w:r>
            <w:r w:rsidR="007C36BE" w:rsidRPr="007C36BE">
              <w:rPr>
                <w:sz w:val="26"/>
                <w:szCs w:val="26"/>
              </w:rPr>
              <w:t>сельского поселения Верхнематренский сельсовет</w:t>
            </w:r>
          </w:p>
        </w:tc>
        <w:tc>
          <w:tcPr>
            <w:tcW w:w="2772" w:type="dxa"/>
          </w:tcPr>
          <w:p w:rsidR="00A200F9" w:rsidRPr="007C36BE" w:rsidRDefault="00A200F9" w:rsidP="005224B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:rsidR="00A200F9" w:rsidRPr="007C36BE" w:rsidRDefault="00A200F9" w:rsidP="005224BE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A200F9" w:rsidRPr="007C36BE" w:rsidRDefault="007C36BE" w:rsidP="005224B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7C36BE">
              <w:rPr>
                <w:sz w:val="26"/>
                <w:szCs w:val="26"/>
              </w:rPr>
              <w:t>Н.В.Жаворонкова</w:t>
            </w:r>
          </w:p>
        </w:tc>
      </w:tr>
    </w:tbl>
    <w:p w:rsidR="00A200F9" w:rsidRPr="007C36BE" w:rsidRDefault="00A200F9" w:rsidP="00001884">
      <w:pPr>
        <w:spacing w:after="0" w:line="240" w:lineRule="auto"/>
        <w:jc w:val="both"/>
        <w:rPr>
          <w:sz w:val="26"/>
          <w:szCs w:val="26"/>
        </w:rPr>
      </w:pPr>
    </w:p>
    <w:p w:rsidR="00A200F9" w:rsidRPr="007C36BE" w:rsidRDefault="00A200F9" w:rsidP="00D41F74">
      <w:pPr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284"/>
        <w:gridCol w:w="1926"/>
        <w:gridCol w:w="4644"/>
      </w:tblGrid>
      <w:tr w:rsidR="00A200F9" w:rsidRPr="004C7077" w:rsidTr="007C36BE">
        <w:tc>
          <w:tcPr>
            <w:tcW w:w="3284" w:type="dxa"/>
          </w:tcPr>
          <w:p w:rsidR="00A200F9" w:rsidRPr="004C7077" w:rsidRDefault="00A200F9" w:rsidP="00CC01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A200F9" w:rsidRPr="004C7077" w:rsidRDefault="00A200F9" w:rsidP="00CC01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4" w:type="dxa"/>
          </w:tcPr>
          <w:p w:rsidR="00A200F9" w:rsidRPr="004C7077" w:rsidRDefault="00A200F9" w:rsidP="007C36B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</w:pPr>
            <w:r w:rsidRPr="004C7077">
              <w:t>Приложение</w:t>
            </w:r>
            <w:r w:rsidRPr="004C7077">
              <w:br/>
              <w:t>к постановлению</w:t>
            </w:r>
            <w:r w:rsidRPr="004C7077">
              <w:br/>
            </w:r>
            <w:r>
              <w:t xml:space="preserve"> №</w:t>
            </w:r>
            <w:r w:rsidR="007C36BE">
              <w:t xml:space="preserve">44 </w:t>
            </w:r>
            <w:r>
              <w:t xml:space="preserve"> от </w:t>
            </w:r>
            <w:r w:rsidR="007C36BE">
              <w:t>20.10.2014</w:t>
            </w:r>
            <w:r>
              <w:t>г.</w:t>
            </w:r>
          </w:p>
        </w:tc>
      </w:tr>
    </w:tbl>
    <w:p w:rsidR="00A200F9" w:rsidRDefault="00A200F9" w:rsidP="00001884">
      <w:pPr>
        <w:spacing w:after="0" w:line="240" w:lineRule="auto"/>
        <w:jc w:val="both"/>
        <w:rPr>
          <w:sz w:val="18"/>
          <w:szCs w:val="18"/>
        </w:rPr>
      </w:pPr>
    </w:p>
    <w:p w:rsidR="00A200F9" w:rsidRPr="008B6FC8" w:rsidRDefault="00A200F9" w:rsidP="00D41F74">
      <w:pPr>
        <w:spacing w:line="240" w:lineRule="auto"/>
        <w:jc w:val="center"/>
        <w:rPr>
          <w:b/>
          <w:szCs w:val="28"/>
        </w:rPr>
      </w:pPr>
      <w:r w:rsidRPr="008B6FC8">
        <w:rPr>
          <w:b/>
          <w:szCs w:val="28"/>
        </w:rPr>
        <w:t>Правила осуществления банковского сопровождения контрактов</w:t>
      </w:r>
    </w:p>
    <w:p w:rsidR="00A200F9" w:rsidRDefault="00A200F9" w:rsidP="00D41F74">
      <w:pPr>
        <w:numPr>
          <w:ilvl w:val="0"/>
          <w:numId w:val="2"/>
        </w:numPr>
        <w:spacing w:after="0" w:line="240" w:lineRule="auto"/>
        <w:jc w:val="center"/>
        <w:rPr>
          <w:b/>
          <w:szCs w:val="28"/>
        </w:rPr>
      </w:pPr>
      <w:r w:rsidRPr="008B6FC8">
        <w:rPr>
          <w:b/>
          <w:szCs w:val="28"/>
        </w:rPr>
        <w:t>Общие положения</w:t>
      </w:r>
    </w:p>
    <w:p w:rsidR="00A200F9" w:rsidRDefault="00A200F9" w:rsidP="00E61462">
      <w:pPr>
        <w:spacing w:line="240" w:lineRule="auto"/>
        <w:rPr>
          <w:szCs w:val="28"/>
        </w:rPr>
      </w:pPr>
      <w:r w:rsidRPr="008B6FC8">
        <w:rPr>
          <w:b/>
          <w:szCs w:val="28"/>
        </w:rPr>
        <w:br/>
      </w:r>
      <w:r w:rsidRPr="008B6FC8">
        <w:rPr>
          <w:szCs w:val="28"/>
        </w:rPr>
        <w:t xml:space="preserve">1. </w:t>
      </w:r>
      <w:proofErr w:type="gramStart"/>
      <w:r w:rsidRPr="008B6FC8">
        <w:rPr>
          <w:szCs w:val="28"/>
        </w:rPr>
        <w:t>Настоящие Правила устанавливают порядок осуществления банковского сопровождения гражданско-правового договора, предметом которого являются поставка товара, выполнение работы, оказание услуги, заключенного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Федерального закона "О контрактной системе в сфере закупок товаров, работ, услуг для обеспечения</w:t>
      </w:r>
      <w:proofErr w:type="gramEnd"/>
      <w:r w:rsidRPr="008B6FC8">
        <w:rPr>
          <w:szCs w:val="28"/>
        </w:rPr>
        <w:t xml:space="preserve"> государственных и муниципальных нужд" (далее - контракт), включающий в </w:t>
      </w:r>
      <w:proofErr w:type="gramStart"/>
      <w:r w:rsidRPr="008B6FC8">
        <w:rPr>
          <w:szCs w:val="28"/>
        </w:rPr>
        <w:t>себя</w:t>
      </w:r>
      <w:proofErr w:type="gramEnd"/>
      <w:r w:rsidRPr="008B6FC8">
        <w:rPr>
          <w:szCs w:val="28"/>
        </w:rPr>
        <w:t xml:space="preserve"> в том числе требования к банкам и порядок их отбора, условия договоров, заключаемых с банком, а также требования к содержанию формируемых банками отчетов.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2. </w:t>
      </w:r>
      <w:proofErr w:type="gramStart"/>
      <w:r w:rsidRPr="008B6FC8">
        <w:rPr>
          <w:szCs w:val="28"/>
        </w:rPr>
        <w:t>Используемые в настоящих Правилах понятия означают следующее:</w:t>
      </w:r>
      <w:r w:rsidRPr="008B6FC8">
        <w:rPr>
          <w:szCs w:val="28"/>
        </w:rPr>
        <w:br/>
        <w:t>а) "банковское сопровождение контракта" - обеспечение банком на основании договора, заключенного с поставщиком, подрядчиком, исполнителем (далее - поставщик) и всеми привлекаемыми в ходе исполнения контракта субподрядчиками, соисполнителями (далее - соисполнители), проведения мониторинга расчетов, осуществляемых в рамках исполнения контракта, на счете, открытом в указанном банке, и доведение результатов мониторинга до сведения заказчика, а также оказание банком иных</w:t>
      </w:r>
      <w:proofErr w:type="gramEnd"/>
      <w:r w:rsidRPr="008B6FC8">
        <w:rPr>
          <w:szCs w:val="28"/>
        </w:rPr>
        <w:t xml:space="preserve"> </w:t>
      </w:r>
      <w:proofErr w:type="gramStart"/>
      <w:r w:rsidRPr="008B6FC8">
        <w:rPr>
          <w:szCs w:val="28"/>
        </w:rPr>
        <w:t>услуг, определенных настоящими Правилами (далее - договор о банковском сопровождении);</w:t>
      </w:r>
      <w:r w:rsidRPr="008B6FC8">
        <w:rPr>
          <w:szCs w:val="28"/>
        </w:rPr>
        <w:br/>
        <w:t>б) "сопровождаемый контракт" - контракт на поставку товаров, выполнение работ, оказание услуг для обеспечения государственных или муниципальных нужд, заключенный между заказчиком и поставщиком в порядке, установленном Федеральным законом "О контрактной системе в сфере закупок товаров, работ, услуг для обеспечения государственных и муниципальных нужд", и содержащий условия о банковском сопровождении контракта;</w:t>
      </w:r>
      <w:proofErr w:type="gramEnd"/>
      <w:r w:rsidRPr="008B6FC8">
        <w:rPr>
          <w:szCs w:val="28"/>
        </w:rPr>
        <w:br/>
        <w:t>в) "отдельный счет" - счет, открытый в банке, осуществляющем банковское сопровождение контракта, поставщику, соисполнителю, для проведения операций, включая операции в рамках исполнения сопровождаемого контракта.</w:t>
      </w:r>
      <w:r w:rsidRPr="008B6FC8">
        <w:rPr>
          <w:szCs w:val="28"/>
        </w:rPr>
        <w:br/>
      </w:r>
      <w:r w:rsidRPr="008B6FC8">
        <w:rPr>
          <w:szCs w:val="28"/>
        </w:rPr>
        <w:br/>
        <w:t>3. 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порядке, которые определены настоящими Правилами,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4. Банковское сопровождение контракта, заключающееся в проведении </w:t>
      </w:r>
      <w:r w:rsidRPr="008B6FC8">
        <w:rPr>
          <w:szCs w:val="28"/>
        </w:rPr>
        <w:lastRenderedPageBreak/>
        <w:t>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сопровождение осуществляется за плату, размер которой не может превышать при цене контракта:</w:t>
      </w:r>
      <w:r w:rsidRPr="008B6FC8">
        <w:rPr>
          <w:szCs w:val="28"/>
        </w:rPr>
        <w:br/>
        <w:t>а) от 5 до 10 млрд. рублей - 1,09 процента цены контракта;</w:t>
      </w:r>
      <w:r w:rsidRPr="008B6FC8">
        <w:rPr>
          <w:szCs w:val="28"/>
        </w:rPr>
        <w:br/>
        <w:t>б) от 10 до 15 млрд. рублей - 1,05 процента цены контракта;</w:t>
      </w:r>
      <w:r w:rsidRPr="008B6FC8">
        <w:rPr>
          <w:szCs w:val="28"/>
        </w:rPr>
        <w:br/>
        <w:t>в) от 15 млрд. рублей - 1 процент цены контракта.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5. </w:t>
      </w:r>
      <w:proofErr w:type="gramStart"/>
      <w:r w:rsidRPr="008B6FC8">
        <w:rPr>
          <w:szCs w:val="28"/>
        </w:rPr>
        <w:t>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контракта, заключаемого для обеспечения:</w:t>
      </w:r>
      <w:r w:rsidRPr="008B6FC8">
        <w:rPr>
          <w:szCs w:val="28"/>
        </w:rPr>
        <w:br/>
        <w:t xml:space="preserve">федеральных нужд поставщиком, - в случаях, предусмотренных абзацем вторым подпункта "а" и абзацем третьим подпункта "б" пункта 3 постановления Правительства Российской Федерации от 20 сентября </w:t>
      </w:r>
      <w:smartTag w:uri="urn:schemas-microsoft-com:office:smarttags" w:element="metricconverter">
        <w:smartTagPr>
          <w:attr w:name="ProductID" w:val="2014 г"/>
        </w:smartTagPr>
        <w:r w:rsidRPr="008B6FC8">
          <w:rPr>
            <w:szCs w:val="28"/>
          </w:rPr>
          <w:t>2014 г</w:t>
        </w:r>
      </w:smartTag>
      <w:r w:rsidRPr="008B6FC8">
        <w:rPr>
          <w:szCs w:val="28"/>
        </w:rPr>
        <w:t>. N 963 "Об осуществлении банковского сопровождения контрактов";</w:t>
      </w:r>
      <w:proofErr w:type="gramEnd"/>
      <w:r w:rsidRPr="008B6FC8">
        <w:rPr>
          <w:szCs w:val="28"/>
        </w:rPr>
        <w:br/>
        <w:t>федеральных нужд заказчиком, - в случаях, предусмотренных абзацем третьим подпункта "а" и абзацем вторым подпункта "б" пункта 3 указанного постановления.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6. </w:t>
      </w:r>
      <w:proofErr w:type="gramStart"/>
      <w:r w:rsidRPr="008B6FC8">
        <w:rPr>
          <w:szCs w:val="28"/>
        </w:rPr>
        <w:t>Условия сопровождаемого контракта, предусматривающие привлечение поставщиком банка в целях банковского сопровождения такого контракта, заключающегося в проведении мониторинга расчетов в рамках исполнения контракта, включают:</w:t>
      </w:r>
      <w:r w:rsidRPr="008B6FC8">
        <w:rPr>
          <w:szCs w:val="28"/>
        </w:rPr>
        <w:br/>
        <w:t>а) следующие обязанности поставщика:</w:t>
      </w:r>
      <w:r w:rsidRPr="008B6FC8">
        <w:rPr>
          <w:szCs w:val="28"/>
        </w:rPr>
        <w:br/>
        <w:t>осуществлять расчеты, связанные с исполнением обязательств по сопровождаемому контракту на отдельном счете, открытом в банке, осуществляющем банковское сопровождение контракта, а также заключить с банком договор о банковском сопровождении в срок, установленный сопровождаемым контрактом</w:t>
      </w:r>
      <w:proofErr w:type="gramEnd"/>
      <w:r w:rsidRPr="008B6FC8">
        <w:rPr>
          <w:szCs w:val="28"/>
        </w:rPr>
        <w:t>;</w:t>
      </w:r>
      <w:r w:rsidRPr="008B6FC8">
        <w:rPr>
          <w:szCs w:val="28"/>
        </w:rPr>
        <w:br/>
        <w:t>определять в договорах, заключаемых с соисполнителями, условия осуществления расчетов в рамках исполнения обязательств по таким договорам на отдельном счете для проведения операций, включая операции в рамках исполнения контракта, открытом в банке, осуществляющем сопровождение контракта;</w:t>
      </w:r>
      <w:r w:rsidRPr="008B6FC8">
        <w:rPr>
          <w:szCs w:val="28"/>
        </w:rPr>
        <w:br/>
      </w:r>
      <w:proofErr w:type="gramStart"/>
      <w:r w:rsidRPr="008B6FC8">
        <w:rPr>
          <w:szCs w:val="28"/>
        </w:rPr>
        <w:t>предоставлять заказчику и банку сведения о привлекаемых им в рамках исполнения обязательств по сопровождаемому контракту соисполнителях (полное наименование соисполнителя, местонахождение соисполнителя (почтовый адрес), телефоны руководителя и главного бухгалтера, идентификационный номер налогоплательщика и код причины постановки на учет);</w:t>
      </w:r>
      <w:r w:rsidRPr="008B6FC8">
        <w:rPr>
          <w:szCs w:val="28"/>
        </w:rPr>
        <w:br/>
        <w:t>б) ответственность поставщика за несоблюдение условий, установленных сопровождаемым контрактом;</w:t>
      </w:r>
      <w:proofErr w:type="gramEnd"/>
      <w:r w:rsidRPr="008B6FC8">
        <w:rPr>
          <w:szCs w:val="28"/>
        </w:rPr>
        <w:br/>
        <w:t>в) обязанность заказчика оплачивать поставленные товары (выполненные работы, оказанные услуги) по сопровождаемому контракту на отдельный счет;</w:t>
      </w:r>
      <w:r w:rsidRPr="008B6FC8">
        <w:rPr>
          <w:szCs w:val="28"/>
        </w:rPr>
        <w:br/>
        <w:t>г) право заказчика в соответствии с законодательством Российской Федерации на односторонний отказ от исполнения сопровождаемого контракта.</w:t>
      </w:r>
      <w:r w:rsidRPr="008B6FC8">
        <w:rPr>
          <w:szCs w:val="28"/>
        </w:rPr>
        <w:br/>
      </w:r>
      <w:r w:rsidRPr="008B6FC8">
        <w:rPr>
          <w:szCs w:val="28"/>
        </w:rPr>
        <w:lastRenderedPageBreak/>
        <w:br/>
        <w:t xml:space="preserve">7. </w:t>
      </w:r>
      <w:proofErr w:type="gramStart"/>
      <w:r w:rsidRPr="008B6FC8">
        <w:rPr>
          <w:szCs w:val="28"/>
        </w:rPr>
        <w:t>Условия сопровождаемого контракта, предусматривающие привлечение заказчиком банка в целях проведения мониторинга расчетов в рамках исполнения контракта, кроме условий, предусмотренных пунктом 6 настоящих Правил, включают:</w:t>
      </w:r>
      <w:r w:rsidRPr="008B6FC8">
        <w:rPr>
          <w:szCs w:val="28"/>
        </w:rPr>
        <w:br/>
        <w:t>а) сведения о привлекаемом заказчиком банке;</w:t>
      </w:r>
      <w:r w:rsidRPr="008B6FC8">
        <w:rPr>
          <w:szCs w:val="28"/>
        </w:rPr>
        <w:br/>
        <w:t>б) обязанность поставщика заключить с банком, определенным заказчиком, договор о банковском сопровождении контракта, проект которого является приложением к проекту сопровождаемого контракта.</w:t>
      </w:r>
      <w:r w:rsidRPr="008B6FC8">
        <w:rPr>
          <w:szCs w:val="28"/>
        </w:rPr>
        <w:br/>
      </w:r>
      <w:r w:rsidRPr="008B6FC8">
        <w:rPr>
          <w:szCs w:val="28"/>
        </w:rPr>
        <w:br/>
        <w:t>8.</w:t>
      </w:r>
      <w:proofErr w:type="gramEnd"/>
      <w:r w:rsidRPr="008B6FC8">
        <w:rPr>
          <w:szCs w:val="28"/>
        </w:rPr>
        <w:t xml:space="preserve"> Условия сопровождаемого контракта, предусматривающие привлечение банка в целях расширенного банковского </w:t>
      </w:r>
      <w:proofErr w:type="gramStart"/>
      <w:r w:rsidRPr="008B6FC8">
        <w:rPr>
          <w:szCs w:val="28"/>
        </w:rPr>
        <w:t>сопровождения</w:t>
      </w:r>
      <w:proofErr w:type="gramEnd"/>
      <w:r w:rsidRPr="008B6FC8">
        <w:rPr>
          <w:szCs w:val="28"/>
        </w:rPr>
        <w:t xml:space="preserve"> с оказанием предусмотренных пунктом 9 настоящих Правил дополнительных услуг (далее - расширенный сопровождаемый контракт), включают следующие обязанности заказчика:</w:t>
      </w:r>
      <w:r w:rsidRPr="008B6FC8">
        <w:rPr>
          <w:szCs w:val="28"/>
        </w:rPr>
        <w:br/>
        <w:t>а) определять документы, которые проверяются банком на соответствие содержанию контракта и (или) фактически поставленным товарам (выполненным работам (их результатам), оказанным услугам) (далее - документы, подтверждающие основание платежа);</w:t>
      </w:r>
      <w:r w:rsidRPr="008B6FC8">
        <w:rPr>
          <w:szCs w:val="28"/>
        </w:rPr>
        <w:br/>
        <w:t>б) определять соисполнителей, платежные документы которых проверяются банком на соответствие документам, подтверждающим основание платежа;</w:t>
      </w:r>
      <w:r w:rsidRPr="008B6FC8">
        <w:rPr>
          <w:szCs w:val="28"/>
        </w:rPr>
        <w:br/>
        <w:t>в) согласовывать банку перечень дополнительной информации, включаемой в основание осуществления платежа, указываемое в платежном документе поставщика, соисполнителя (далее - платежный документ);</w:t>
      </w:r>
      <w:r w:rsidRPr="008B6FC8">
        <w:rPr>
          <w:szCs w:val="28"/>
        </w:rPr>
        <w:br/>
      </w:r>
      <w:proofErr w:type="gramStart"/>
      <w:r w:rsidRPr="008B6FC8">
        <w:rPr>
          <w:szCs w:val="28"/>
        </w:rPr>
        <w:t>г) согласовывать банку порядок осуществления банком проверки платежных документов на соответствие документам, подтверждающим основание платежа, и содержанию контракта, а также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</w:t>
      </w:r>
      <w:r w:rsidRPr="008B6FC8">
        <w:rPr>
          <w:szCs w:val="28"/>
        </w:rPr>
        <w:br/>
      </w:r>
      <w:proofErr w:type="spellStart"/>
      <w:r w:rsidRPr="008B6FC8">
        <w:rPr>
          <w:szCs w:val="28"/>
        </w:rPr>
        <w:t>д</w:t>
      </w:r>
      <w:proofErr w:type="spellEnd"/>
      <w:r w:rsidRPr="008B6FC8">
        <w:rPr>
          <w:szCs w:val="28"/>
        </w:rPr>
        <w:t>) определять случаи, при которых банк согласовывает с заказчиком отказ в осуществлении платежа по платежным документам;</w:t>
      </w:r>
      <w:proofErr w:type="gramEnd"/>
      <w:r w:rsidRPr="008B6FC8">
        <w:rPr>
          <w:szCs w:val="28"/>
        </w:rPr>
        <w:br/>
        <w:t>е) рассмотреть в течение 5 дней запрос банка о проведении платежей поставщика, соисполнителей;</w:t>
      </w:r>
      <w:r w:rsidRPr="008B6FC8">
        <w:rPr>
          <w:szCs w:val="28"/>
        </w:rPr>
        <w:br/>
        <w:t>ж) рассмотреть в течение 5 дней запрос поставщика о несогласии с отказом банка в проведении платежа поставщика, соисполнителей;</w:t>
      </w:r>
      <w:r w:rsidRPr="008B6FC8">
        <w:rPr>
          <w:szCs w:val="28"/>
        </w:rPr>
        <w:br/>
      </w:r>
      <w:proofErr w:type="spellStart"/>
      <w:r w:rsidRPr="008B6FC8">
        <w:rPr>
          <w:szCs w:val="28"/>
        </w:rPr>
        <w:t>з</w:t>
      </w:r>
      <w:proofErr w:type="spellEnd"/>
      <w:r w:rsidRPr="008B6FC8">
        <w:rPr>
          <w:szCs w:val="28"/>
        </w:rPr>
        <w:t>) согласовывать с банком ответственность банка в связи с его отказом в осуществлении платежа по платежным документам.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9. </w:t>
      </w:r>
      <w:proofErr w:type="gramStart"/>
      <w:r w:rsidRPr="008B6FC8">
        <w:rPr>
          <w:szCs w:val="28"/>
        </w:rPr>
        <w:t>Расширенный сопровождаемый контракт, включающий условие о привлечении банка заказчиком, помимо условий, предусмотренных пунктами 7 и 8 настоящих Правил, включает условия об обеспечении банком (в том числе с привлечением третьих лиц) хотя бы одного из следующих действий:</w:t>
      </w:r>
      <w:r w:rsidRPr="008B6FC8">
        <w:rPr>
          <w:szCs w:val="28"/>
        </w:rPr>
        <w:br/>
        <w:t>а) мониторинг исполнения сопровождаемого контракта, включающего анализ соответствия содержания документов, подтверждающих основание платежа, представляемых поставщиком и соисполнителями:</w:t>
      </w:r>
      <w:r w:rsidRPr="008B6FC8">
        <w:rPr>
          <w:szCs w:val="28"/>
        </w:rPr>
        <w:br/>
        <w:t>срокам поставки товаров (выполнения работ, оказания услуг</w:t>
      </w:r>
      <w:proofErr w:type="gramEnd"/>
      <w:r w:rsidRPr="008B6FC8">
        <w:rPr>
          <w:szCs w:val="28"/>
        </w:rPr>
        <w:t>) и количеству товаров (объему работ, услуг), предусмотренных сопровождаемым контрактом;</w:t>
      </w:r>
      <w:r w:rsidRPr="008B6FC8">
        <w:rPr>
          <w:szCs w:val="28"/>
        </w:rPr>
        <w:br/>
      </w:r>
      <w:proofErr w:type="gramStart"/>
      <w:r w:rsidRPr="008B6FC8">
        <w:rPr>
          <w:szCs w:val="28"/>
        </w:rPr>
        <w:lastRenderedPageBreak/>
        <w:t>утвержденной в установленном порядке проектной документации, утвержденному графику выполнения работ и фактическим результатам выполненных работ (их отдельных этапов), в случае если предметом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 (общая стоимость проверенных банком работ должна составлять не менее 75 процентов общей стоимости строительства);</w:t>
      </w:r>
      <w:proofErr w:type="gramEnd"/>
      <w:r w:rsidRPr="008B6FC8">
        <w:rPr>
          <w:szCs w:val="28"/>
        </w:rPr>
        <w:br/>
        <w:t>б) оказание агентских услуг при осуществлении строительного контроля и (или) технического (технологического) надзора.</w:t>
      </w:r>
    </w:p>
    <w:p w:rsidR="00A200F9" w:rsidRDefault="00A200F9" w:rsidP="00D41F74">
      <w:pPr>
        <w:spacing w:line="240" w:lineRule="auto"/>
        <w:ind w:left="360"/>
        <w:jc w:val="center"/>
        <w:rPr>
          <w:b/>
          <w:szCs w:val="28"/>
        </w:rPr>
      </w:pPr>
      <w:r w:rsidRPr="008B6FC8">
        <w:rPr>
          <w:szCs w:val="28"/>
        </w:rPr>
        <w:br/>
      </w:r>
      <w:r w:rsidRPr="008B6FC8">
        <w:rPr>
          <w:szCs w:val="28"/>
        </w:rPr>
        <w:br/>
      </w:r>
      <w:r w:rsidRPr="008B6FC8">
        <w:rPr>
          <w:b/>
          <w:szCs w:val="28"/>
        </w:rPr>
        <w:t>II. Порядок отбора банков, требования к банкам, условия договора о банковском сопровождении</w:t>
      </w:r>
    </w:p>
    <w:p w:rsidR="00A200F9" w:rsidRDefault="00A200F9" w:rsidP="00E61462">
      <w:pPr>
        <w:spacing w:line="240" w:lineRule="auto"/>
        <w:rPr>
          <w:szCs w:val="28"/>
        </w:rPr>
      </w:pPr>
      <w:r w:rsidRPr="008B6FC8">
        <w:rPr>
          <w:szCs w:val="28"/>
        </w:rPr>
        <w:t>10. 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11. </w:t>
      </w:r>
      <w:proofErr w:type="gramStart"/>
      <w:r w:rsidRPr="008B6FC8">
        <w:rPr>
          <w:szCs w:val="28"/>
        </w:rPr>
        <w:t>В случае если между указанным в пункте 10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контракта, но не менее размера предоставляемого по сопровождаемому контракту аванса, договор о банковском сопровождении заключается с таким банком (если банк не отказался от его заключения).</w:t>
      </w:r>
      <w:proofErr w:type="gramEnd"/>
      <w:r w:rsidRPr="008B6FC8">
        <w:rPr>
          <w:szCs w:val="28"/>
        </w:rPr>
        <w:t xml:space="preserve"> В иных случаях,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Федерации.</w:t>
      </w:r>
      <w:r w:rsidRPr="008B6FC8">
        <w:rPr>
          <w:szCs w:val="28"/>
        </w:rPr>
        <w:br/>
      </w:r>
      <w:r w:rsidRPr="008B6FC8">
        <w:rPr>
          <w:szCs w:val="28"/>
        </w:rPr>
        <w:br/>
        <w:t>12. В случае если банк привлекается заказчиком, отбор банка осуществляется способами, предусмотренными Федеральным законом "О контрактной системе в сфере закупок товаров, работ, услуг для обеспечения государственных и муниципальных нужд", из перечня банков, указанного в пункте 10 настоящих Правил.</w:t>
      </w:r>
      <w:r w:rsidRPr="008B6FC8">
        <w:rPr>
          <w:szCs w:val="28"/>
        </w:rPr>
        <w:br/>
      </w:r>
      <w:r w:rsidRPr="008B6FC8">
        <w:rPr>
          <w:szCs w:val="28"/>
        </w:rPr>
        <w:br/>
        <w:t>13. Договор о банковском сопровождении должен содержать:</w:t>
      </w:r>
      <w:r w:rsidRPr="008B6FC8">
        <w:rPr>
          <w:szCs w:val="28"/>
        </w:rPr>
        <w:br/>
        <w:t>а) порядок и сроки открытия отдельного счета поставщику, соисполнителям;</w:t>
      </w:r>
      <w:r w:rsidRPr="008B6FC8">
        <w:rPr>
          <w:szCs w:val="28"/>
        </w:rPr>
        <w:br/>
        <w:t>б) права и обязанности сторон;</w:t>
      </w:r>
      <w:r w:rsidRPr="008B6FC8">
        <w:rPr>
          <w:szCs w:val="28"/>
        </w:rPr>
        <w:br/>
        <w:t>в) порядок и сроки зачисления и списания денежных средств с отдельного счета;</w:t>
      </w:r>
      <w:r w:rsidRPr="008B6FC8">
        <w:rPr>
          <w:szCs w:val="28"/>
        </w:rPr>
        <w:br/>
        <w:t xml:space="preserve">г) условия о возможности списания по требованию заказчика денежных средств с отдельного счета, открытого поставщику, в размере предоставленного аванса на условиях, определенных сторонами в сопровождаемом контракте, в случае если сопровождаемым контрактом не предусмотрено предоставление </w:t>
      </w:r>
      <w:r w:rsidRPr="008B6FC8">
        <w:rPr>
          <w:szCs w:val="28"/>
        </w:rPr>
        <w:lastRenderedPageBreak/>
        <w:t>обеспечения его исполнения;</w:t>
      </w:r>
      <w:r w:rsidRPr="008B6FC8">
        <w:rPr>
          <w:szCs w:val="28"/>
        </w:rPr>
        <w:br/>
      </w:r>
      <w:proofErr w:type="spellStart"/>
      <w:proofErr w:type="gramStart"/>
      <w:r w:rsidRPr="008B6FC8">
        <w:rPr>
          <w:szCs w:val="28"/>
        </w:rPr>
        <w:t>д</w:t>
      </w:r>
      <w:proofErr w:type="spellEnd"/>
      <w:r w:rsidRPr="008B6FC8">
        <w:rPr>
          <w:szCs w:val="28"/>
        </w:rPr>
        <w:t>) обязанность банка в рамках мониторинга расчетов, осуществляемых при исполнении сопровождаемого контракта, предоставлять ежемесячно заказчику с соблюдением положений законодательства Российской Федерации о банковской тайне:</w:t>
      </w:r>
      <w:r w:rsidRPr="008B6FC8">
        <w:rPr>
          <w:szCs w:val="28"/>
        </w:rPr>
        <w:br/>
        <w:t>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месяц;</w:t>
      </w:r>
      <w:r w:rsidRPr="008B6FC8">
        <w:rPr>
          <w:szCs w:val="28"/>
        </w:rPr>
        <w:br/>
        <w:t>отчет, содержание которого определяется пунктами 15 и 16 настоящих Правил;</w:t>
      </w:r>
      <w:proofErr w:type="gramEnd"/>
      <w:r w:rsidRPr="008B6FC8">
        <w:rPr>
          <w:szCs w:val="28"/>
        </w:rPr>
        <w:br/>
        <w:t>сведения о результатах проведенной банком идентификации поставщика, соисполнителя при открытии ему отдельного счета;</w:t>
      </w:r>
      <w:r w:rsidRPr="008B6FC8">
        <w:rPr>
          <w:szCs w:val="28"/>
        </w:rPr>
        <w:br/>
        <w:t>е) случаи и порядок внесения изменений в договор о банковском сопровождении и его расторжения.</w:t>
      </w:r>
      <w:r w:rsidRPr="008B6FC8">
        <w:rPr>
          <w:szCs w:val="28"/>
        </w:rPr>
        <w:br/>
      </w:r>
      <w:r w:rsidRPr="008B6FC8">
        <w:rPr>
          <w:szCs w:val="28"/>
        </w:rPr>
        <w:br/>
        <w:t xml:space="preserve">14. </w:t>
      </w:r>
      <w:proofErr w:type="gramStart"/>
      <w:r w:rsidRPr="008B6FC8">
        <w:rPr>
          <w:szCs w:val="28"/>
        </w:rPr>
        <w:t>Договор о банковском сопровождении, заключаемый в рамках расширенного банковского сопровождения, помимо условий, предусмотренных пунктом 13 настоящих Правил, должен содержать:</w:t>
      </w:r>
      <w:r w:rsidRPr="008B6FC8">
        <w:rPr>
          <w:szCs w:val="28"/>
        </w:rPr>
        <w:br/>
        <w:t>а) согласованную с заказчиком информацию, указываемую в платежном документе;</w:t>
      </w:r>
      <w:r w:rsidRPr="008B6FC8">
        <w:rPr>
          <w:szCs w:val="28"/>
        </w:rPr>
        <w:br/>
        <w:t>б) право банка осуществить проверку платежного документа в порядке и сроки, которые согласованы с заказчиком;</w:t>
      </w:r>
      <w:r w:rsidRPr="008B6FC8">
        <w:rPr>
          <w:szCs w:val="28"/>
        </w:rPr>
        <w:br/>
        <w:t>в) перечень и порядок представления поставщиком, соисполнителями документов, подтверждающих основание платежа;</w:t>
      </w:r>
      <w:proofErr w:type="gramEnd"/>
      <w:r w:rsidRPr="008B6FC8">
        <w:rPr>
          <w:szCs w:val="28"/>
        </w:rPr>
        <w:br/>
      </w:r>
      <w:proofErr w:type="gramStart"/>
      <w:r w:rsidRPr="008B6FC8">
        <w:rPr>
          <w:szCs w:val="28"/>
        </w:rPr>
        <w:t>г) порядок и сроки проверки банком представляемых поставщиком, соисполнителями документов, подтверждающих основание платежа, на соответствие фактически поставленным товарам (выполненным работам (их результатам), оказанным услугам);</w:t>
      </w:r>
      <w:r w:rsidRPr="008B6FC8">
        <w:rPr>
          <w:szCs w:val="28"/>
        </w:rPr>
        <w:br/>
      </w:r>
      <w:proofErr w:type="spellStart"/>
      <w:r w:rsidRPr="008B6FC8">
        <w:rPr>
          <w:szCs w:val="28"/>
        </w:rPr>
        <w:t>д</w:t>
      </w:r>
      <w:proofErr w:type="spellEnd"/>
      <w:r w:rsidRPr="008B6FC8">
        <w:rPr>
          <w:szCs w:val="28"/>
        </w:rPr>
        <w:t>) право банка отказать в осуществлении платежа по платежным документам, а также случаи, порядок и условия такого отказа;</w:t>
      </w:r>
      <w:r w:rsidRPr="008B6FC8">
        <w:rPr>
          <w:szCs w:val="28"/>
        </w:rPr>
        <w:br/>
        <w:t>е) ответственность банка в связи с его отказом в осуществлении платежа по платежным документам;</w:t>
      </w:r>
      <w:proofErr w:type="gramEnd"/>
      <w:r w:rsidRPr="008B6FC8">
        <w:rPr>
          <w:szCs w:val="28"/>
        </w:rPr>
        <w:br/>
        <w:t xml:space="preserve">ж) обязанность банка </w:t>
      </w:r>
      <w:proofErr w:type="gramStart"/>
      <w:r w:rsidRPr="008B6FC8">
        <w:rPr>
          <w:szCs w:val="28"/>
        </w:rPr>
        <w:t>предоставлять заказчику отчет</w:t>
      </w:r>
      <w:proofErr w:type="gramEnd"/>
      <w:r w:rsidRPr="008B6FC8">
        <w:rPr>
          <w:szCs w:val="28"/>
        </w:rPr>
        <w:t xml:space="preserve"> о результатах мониторинга фактического исполнения сопровождаемого контракта.</w:t>
      </w:r>
      <w:r w:rsidRPr="008B6FC8">
        <w:rPr>
          <w:szCs w:val="28"/>
        </w:rPr>
        <w:br/>
      </w:r>
    </w:p>
    <w:p w:rsidR="00A200F9" w:rsidRDefault="00A200F9" w:rsidP="00E61462">
      <w:pPr>
        <w:spacing w:line="240" w:lineRule="auto"/>
        <w:ind w:left="360"/>
        <w:jc w:val="center"/>
        <w:rPr>
          <w:b/>
          <w:szCs w:val="28"/>
        </w:rPr>
      </w:pPr>
      <w:r w:rsidRPr="008B6FC8">
        <w:rPr>
          <w:szCs w:val="28"/>
        </w:rPr>
        <w:br/>
      </w:r>
      <w:r w:rsidRPr="008B6FC8">
        <w:rPr>
          <w:b/>
          <w:szCs w:val="28"/>
        </w:rPr>
        <w:t>III. Требования к содержанию формируемых банками отчетов</w:t>
      </w:r>
      <w:r w:rsidRPr="008B6FC8">
        <w:rPr>
          <w:b/>
          <w:szCs w:val="28"/>
        </w:rPr>
        <w:br/>
      </w:r>
    </w:p>
    <w:p w:rsidR="00A200F9" w:rsidRPr="008B6FC8" w:rsidRDefault="00A200F9" w:rsidP="00E61462">
      <w:pPr>
        <w:spacing w:line="240" w:lineRule="auto"/>
        <w:rPr>
          <w:szCs w:val="28"/>
        </w:rPr>
      </w:pPr>
      <w:r w:rsidRPr="008B6FC8">
        <w:rPr>
          <w:szCs w:val="28"/>
        </w:rPr>
        <w:t xml:space="preserve">15. </w:t>
      </w:r>
      <w:proofErr w:type="gramStart"/>
      <w:r w:rsidRPr="008B6FC8">
        <w:rPr>
          <w:szCs w:val="28"/>
        </w:rPr>
        <w:t xml:space="preserve">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 отдельному счету поставщика, соисполнителя о проведении операций в форме выписки о движении денежных средств по отдельному счету за отчетный календарный месяц, </w:t>
      </w:r>
      <w:proofErr w:type="spellStart"/>
      <w:r w:rsidRPr="008B6FC8">
        <w:rPr>
          <w:szCs w:val="28"/>
        </w:rPr>
        <w:t>оборотно-сальдовой</w:t>
      </w:r>
      <w:proofErr w:type="spellEnd"/>
      <w:r w:rsidRPr="008B6FC8">
        <w:rPr>
          <w:szCs w:val="28"/>
        </w:rPr>
        <w:t xml:space="preserve"> ведомости по отдельному счету за отчетный месяц, а также информацию о текущих остатках на отдельном счете на</w:t>
      </w:r>
      <w:proofErr w:type="gramEnd"/>
      <w:r w:rsidRPr="008B6FC8">
        <w:rPr>
          <w:szCs w:val="28"/>
        </w:rPr>
        <w:t xml:space="preserve"> последнее число отчетного месяца.</w:t>
      </w:r>
      <w:r w:rsidRPr="008B6FC8">
        <w:rPr>
          <w:szCs w:val="28"/>
        </w:rPr>
        <w:br/>
      </w:r>
      <w:r w:rsidRPr="008B6FC8">
        <w:rPr>
          <w:szCs w:val="28"/>
        </w:rPr>
        <w:br/>
      </w:r>
      <w:r w:rsidRPr="008B6FC8">
        <w:rPr>
          <w:szCs w:val="28"/>
        </w:rPr>
        <w:lastRenderedPageBreak/>
        <w:t xml:space="preserve">16. </w:t>
      </w:r>
      <w:proofErr w:type="gramStart"/>
      <w:r w:rsidRPr="008B6FC8">
        <w:rPr>
          <w:szCs w:val="28"/>
        </w:rPr>
        <w:t>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 пункте 15 настоящих Правил:</w:t>
      </w:r>
      <w:r w:rsidRPr="008B6FC8">
        <w:rPr>
          <w:szCs w:val="28"/>
        </w:rPr>
        <w:br/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</w:t>
      </w:r>
      <w:proofErr w:type="gramEnd"/>
      <w:r w:rsidRPr="008B6FC8">
        <w:rPr>
          <w:szCs w:val="28"/>
        </w:rPr>
        <w:t xml:space="preserve"> </w:t>
      </w:r>
      <w:proofErr w:type="gramStart"/>
      <w:r w:rsidRPr="008B6FC8">
        <w:rPr>
          <w:szCs w:val="28"/>
        </w:rPr>
        <w:t>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  <w:proofErr w:type="gramEnd"/>
      <w:r w:rsidRPr="008B6FC8">
        <w:rPr>
          <w:szCs w:val="28"/>
        </w:rPr>
        <w:br/>
      </w:r>
      <w:proofErr w:type="gramStart"/>
      <w:r w:rsidRPr="008B6FC8">
        <w:rPr>
          <w:szCs w:val="28"/>
        </w:rPr>
        <w:t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элементами реставрации, техническим перевооружением) объекта капитального строительства, в том числе:</w:t>
      </w:r>
      <w:r w:rsidRPr="008B6FC8">
        <w:rPr>
          <w:szCs w:val="28"/>
        </w:rPr>
        <w:br/>
        <w:t>анализ информации о соответствии стоимости определенных договором поставщика</w:t>
      </w:r>
      <w:proofErr w:type="gramEnd"/>
      <w:r w:rsidRPr="008B6FC8">
        <w:rPr>
          <w:szCs w:val="28"/>
        </w:rPr>
        <w:t xml:space="preserve"> </w:t>
      </w:r>
      <w:proofErr w:type="gramStart"/>
      <w:r w:rsidRPr="008B6FC8">
        <w:rPr>
          <w:szCs w:val="28"/>
        </w:rPr>
        <w:t>с соисполнителем видов строительных работ среднерыночным значениям;</w:t>
      </w:r>
      <w:r w:rsidRPr="008B6FC8">
        <w:rPr>
          <w:szCs w:val="28"/>
        </w:rPr>
        <w:br/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  <w:r w:rsidRPr="008B6FC8">
        <w:rPr>
          <w:szCs w:val="28"/>
        </w:rPr>
        <w:br/>
        <w:t>информацию о соответствии выполняемых работ, определенных контрактом в качестве объекта мониторинга, проектной документации, условиям сопровождаемого контракта, включая сметные приложения и калькуляцию;</w:t>
      </w:r>
      <w:proofErr w:type="gramEnd"/>
      <w:r w:rsidRPr="008B6FC8">
        <w:rPr>
          <w:szCs w:val="28"/>
        </w:rPr>
        <w:br/>
        <w:t>в) иную информацию, предусмотренную контрактом.</w:t>
      </w:r>
    </w:p>
    <w:p w:rsidR="00A200F9" w:rsidRPr="00B1553E" w:rsidRDefault="00A200F9" w:rsidP="00D41F74">
      <w:pPr>
        <w:spacing w:after="0" w:line="240" w:lineRule="auto"/>
        <w:jc w:val="both"/>
        <w:rPr>
          <w:sz w:val="18"/>
          <w:szCs w:val="18"/>
        </w:rPr>
      </w:pPr>
    </w:p>
    <w:sectPr w:rsidR="00A200F9" w:rsidRPr="00B1553E" w:rsidSect="000105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A85"/>
    <w:multiLevelType w:val="hybridMultilevel"/>
    <w:tmpl w:val="863E991E"/>
    <w:lvl w:ilvl="0" w:tplc="C198580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A2251B9"/>
    <w:multiLevelType w:val="hybridMultilevel"/>
    <w:tmpl w:val="3D0C6A08"/>
    <w:lvl w:ilvl="0" w:tplc="835A83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41"/>
    <w:rsid w:val="0000037E"/>
    <w:rsid w:val="00000508"/>
    <w:rsid w:val="00000725"/>
    <w:rsid w:val="00000D8F"/>
    <w:rsid w:val="000010FB"/>
    <w:rsid w:val="000011DC"/>
    <w:rsid w:val="00001205"/>
    <w:rsid w:val="00001884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541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5A4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778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7A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533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633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731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3C3"/>
    <w:rsid w:val="00375488"/>
    <w:rsid w:val="003758F3"/>
    <w:rsid w:val="00376634"/>
    <w:rsid w:val="00376EA5"/>
    <w:rsid w:val="003774A3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2DD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DF2"/>
    <w:rsid w:val="004C4E84"/>
    <w:rsid w:val="004C57D5"/>
    <w:rsid w:val="004C5F9C"/>
    <w:rsid w:val="004C6264"/>
    <w:rsid w:val="004C6E82"/>
    <w:rsid w:val="004C7077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1AE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76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4BE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0DDA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336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38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343E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8CD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6B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614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6FC8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4F79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C28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0F9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C31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333A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53E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283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33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1D6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1CE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643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1F74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590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1462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0FFD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D76F4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3B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3809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5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C564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4F79"/>
    <w:pPr>
      <w:keepNext/>
      <w:spacing w:before="120" w:after="0" w:line="360" w:lineRule="atLeast"/>
      <w:jc w:val="center"/>
      <w:outlineLvl w:val="3"/>
    </w:pPr>
    <w:rPr>
      <w:rFonts w:eastAsia="Times New Roman"/>
      <w:b/>
      <w:spacing w:val="5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2D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12D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984F79"/>
    <w:rPr>
      <w:rFonts w:eastAsia="Times New Roman" w:cs="Times New Roman"/>
      <w:b/>
      <w:spacing w:val="5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8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F7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C5643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2449</Words>
  <Characters>13964</Characters>
  <Application>Microsoft Office Word</Application>
  <DocSecurity>0</DocSecurity>
  <Lines>116</Lines>
  <Paragraphs>32</Paragraphs>
  <ScaleCrop>false</ScaleCrop>
  <Company>Home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2014-12-11T05:37:00Z</cp:lastPrinted>
  <dcterms:created xsi:type="dcterms:W3CDTF">2014-10-10T11:03:00Z</dcterms:created>
  <dcterms:modified xsi:type="dcterms:W3CDTF">2014-12-11T05:37:00Z</dcterms:modified>
</cp:coreProperties>
</file>