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07195" w:rsidRPr="00F63489" w:rsidTr="00B07195">
        <w:trPr>
          <w:cantSplit/>
          <w:trHeight w:val="1293"/>
        </w:trPr>
        <w:tc>
          <w:tcPr>
            <w:tcW w:w="4608" w:type="dxa"/>
          </w:tcPr>
          <w:p w:rsidR="00B07195" w:rsidRDefault="00B07195" w:rsidP="00B0719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76275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195" w:rsidRPr="00F63489" w:rsidRDefault="00B07195" w:rsidP="00B0719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6004A9" w:rsidRPr="007671BA" w:rsidRDefault="007671BA" w:rsidP="004508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7671BA">
        <w:rPr>
          <w:rFonts w:ascii="Times New Roman" w:hAnsi="Times New Roman"/>
          <w:b/>
          <w:sz w:val="28"/>
          <w:szCs w:val="28"/>
        </w:rPr>
        <w:t>ПРОЕКТ</w:t>
      </w:r>
    </w:p>
    <w:p w:rsidR="00B07195" w:rsidRDefault="00B07195" w:rsidP="00450890">
      <w:pPr>
        <w:spacing w:after="0" w:line="240" w:lineRule="auto"/>
        <w:rPr>
          <w:b/>
        </w:rPr>
      </w:pPr>
    </w:p>
    <w:p w:rsidR="00B07195" w:rsidRDefault="00B07195" w:rsidP="00450890">
      <w:pPr>
        <w:spacing w:after="0" w:line="240" w:lineRule="auto"/>
        <w:rPr>
          <w:b/>
        </w:rPr>
      </w:pPr>
    </w:p>
    <w:p w:rsidR="00B07195" w:rsidRPr="003F7211" w:rsidRDefault="00B07195" w:rsidP="00450890">
      <w:pPr>
        <w:spacing w:after="0" w:line="240" w:lineRule="auto"/>
        <w:rPr>
          <w:b/>
        </w:rPr>
      </w:pPr>
    </w:p>
    <w:p w:rsidR="006004A9" w:rsidRPr="00F63489" w:rsidRDefault="006004A9" w:rsidP="00450890">
      <w:pPr>
        <w:pStyle w:val="af2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6004A9" w:rsidRPr="00F63489" w:rsidRDefault="006004A9" w:rsidP="00450890">
      <w:pPr>
        <w:pStyle w:val="af2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072887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6004A9" w:rsidRDefault="006004A9" w:rsidP="00450890">
      <w:pPr>
        <w:pStyle w:val="af2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6004A9" w:rsidRDefault="006004A9" w:rsidP="00450890">
      <w:pPr>
        <w:pStyle w:val="af2"/>
      </w:pPr>
      <w:r>
        <w:t>Российской Федерации</w:t>
      </w:r>
    </w:p>
    <w:p w:rsidR="006004A9" w:rsidRPr="003841E6" w:rsidRDefault="006004A9" w:rsidP="00450890">
      <w:pPr>
        <w:pStyle w:val="af2"/>
      </w:pPr>
    </w:p>
    <w:p w:rsidR="006004A9" w:rsidRPr="003841E6" w:rsidRDefault="006004A9" w:rsidP="004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1E6">
        <w:rPr>
          <w:rFonts w:ascii="Times New Roman" w:hAnsi="Times New Roman"/>
          <w:sz w:val="28"/>
          <w:szCs w:val="28"/>
        </w:rPr>
        <w:t xml:space="preserve">-я сессия </w:t>
      </w:r>
      <w:r w:rsidRPr="003841E6">
        <w:rPr>
          <w:rFonts w:ascii="Times New Roman" w:hAnsi="Times New Roman"/>
          <w:sz w:val="28"/>
          <w:szCs w:val="28"/>
          <w:lang w:val="en-US"/>
        </w:rPr>
        <w:t>V</w:t>
      </w:r>
      <w:r w:rsidRPr="003841E6">
        <w:rPr>
          <w:rFonts w:ascii="Times New Roman" w:hAnsi="Times New Roman"/>
          <w:sz w:val="28"/>
          <w:szCs w:val="28"/>
        </w:rPr>
        <w:t>-го созыва</w:t>
      </w:r>
    </w:p>
    <w:p w:rsidR="006004A9" w:rsidRDefault="006004A9" w:rsidP="0045089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 </w:t>
      </w:r>
    </w:p>
    <w:p w:rsidR="006004A9" w:rsidRDefault="007671BA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6004A9">
        <w:rPr>
          <w:rFonts w:ascii="Times New Roman" w:hAnsi="Times New Roman"/>
          <w:sz w:val="28"/>
          <w:szCs w:val="28"/>
        </w:rPr>
        <w:t>.2020г.</w:t>
      </w:r>
      <w:r w:rsidR="006004A9" w:rsidRPr="003841E6">
        <w:rPr>
          <w:rFonts w:ascii="Times New Roman" w:hAnsi="Times New Roman"/>
          <w:sz w:val="28"/>
          <w:szCs w:val="28"/>
        </w:rPr>
        <w:t>  </w:t>
      </w:r>
      <w:r w:rsidR="006004A9">
        <w:rPr>
          <w:rFonts w:ascii="Times New Roman" w:hAnsi="Times New Roman"/>
          <w:sz w:val="28"/>
          <w:szCs w:val="28"/>
        </w:rPr>
        <w:t xml:space="preserve">               </w:t>
      </w:r>
      <w:r w:rsidR="006004A9" w:rsidRPr="003841E6">
        <w:rPr>
          <w:rFonts w:ascii="Times New Roman" w:hAnsi="Times New Roman"/>
          <w:sz w:val="28"/>
          <w:szCs w:val="28"/>
        </w:rPr>
        <w:t> </w:t>
      </w:r>
      <w:r w:rsidR="0083323F">
        <w:rPr>
          <w:rFonts w:ascii="Times New Roman" w:hAnsi="Times New Roman"/>
          <w:color w:val="000000"/>
          <w:sz w:val="28"/>
          <w:szCs w:val="28"/>
        </w:rPr>
        <w:t>с. Верхняя Матренка</w:t>
      </w:r>
      <w:r w:rsidR="006004A9" w:rsidRPr="003841E6">
        <w:rPr>
          <w:rFonts w:ascii="Times New Roman" w:hAnsi="Times New Roman"/>
          <w:color w:val="000000"/>
          <w:sz w:val="28"/>
          <w:szCs w:val="28"/>
        </w:rPr>
        <w:t xml:space="preserve">                        </w:t>
      </w:r>
      <w:r w:rsidR="006004A9">
        <w:rPr>
          <w:rFonts w:ascii="Times New Roman" w:hAnsi="Times New Roman"/>
          <w:color w:val="000000"/>
          <w:sz w:val="28"/>
          <w:szCs w:val="28"/>
        </w:rPr>
        <w:t>  </w:t>
      </w:r>
      <w:r w:rsidR="006004A9" w:rsidRPr="003841E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004A9">
        <w:rPr>
          <w:rFonts w:ascii="Times New Roman" w:hAnsi="Times New Roman"/>
          <w:color w:val="000000"/>
          <w:sz w:val="28"/>
          <w:szCs w:val="28"/>
        </w:rPr>
        <w:t>-рс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4E0" w:rsidRPr="001934E0" w:rsidRDefault="001934E0" w:rsidP="0045089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0728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Добринского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17E3C" w:rsidRPr="00F17E3C" w:rsidRDefault="00F17E3C" w:rsidP="00C2063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r w:rsidR="00C20634">
        <w:rPr>
          <w:rFonts w:ascii="Times New Roman" w:hAnsi="Times New Roman"/>
          <w:sz w:val="28"/>
          <w:szCs w:val="28"/>
          <w:lang w:eastAsia="ru-RU"/>
        </w:rPr>
        <w:t>Верхнематренский</w:t>
      </w:r>
      <w:r w:rsidRPr="00F17E3C">
        <w:rPr>
          <w:rFonts w:ascii="Times New Roman" w:hAnsi="Times New Roman"/>
          <w:sz w:val="28"/>
          <w:szCs w:val="28"/>
          <w:lang w:eastAsia="ru-RU"/>
        </w:rPr>
        <w:t xml:space="preserve">  сельсовет Добринского муниципального района Липецкой области", руководствуясь </w:t>
      </w:r>
      <w:r w:rsidRPr="00F17E3C">
        <w:rPr>
          <w:rFonts w:ascii="Times New Roman" w:hAnsi="Times New Roman"/>
          <w:color w:val="000000"/>
          <w:sz w:val="28"/>
          <w:szCs w:val="28"/>
        </w:rPr>
        <w:t xml:space="preserve"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</w:t>
      </w:r>
      <w:r w:rsidRPr="00F17E3C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Градостроительным кодексом Российской Федерации,   </w:t>
      </w:r>
      <w:r w:rsidRPr="00F17E3C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C20634">
        <w:rPr>
          <w:rFonts w:ascii="Times New Roman" w:hAnsi="Times New Roman"/>
          <w:sz w:val="28"/>
          <w:szCs w:val="28"/>
        </w:rPr>
        <w:t>Верхнематренский</w:t>
      </w:r>
      <w:r w:rsidRPr="00F17E3C">
        <w:rPr>
          <w:rFonts w:ascii="Times New Roman" w:hAnsi="Times New Roman"/>
          <w:sz w:val="28"/>
          <w:szCs w:val="28"/>
        </w:rPr>
        <w:t xml:space="preserve"> сельсовет, учитывая решения постоянных комиссий, Совет депутатов сельского поселения </w:t>
      </w:r>
      <w:r w:rsidR="00C20634">
        <w:rPr>
          <w:rFonts w:ascii="Times New Roman" w:hAnsi="Times New Roman"/>
          <w:sz w:val="28"/>
          <w:szCs w:val="28"/>
        </w:rPr>
        <w:t>Верхнематренский</w:t>
      </w:r>
      <w:r w:rsidRPr="00F17E3C">
        <w:rPr>
          <w:rFonts w:ascii="Times New Roman" w:hAnsi="Times New Roman"/>
          <w:sz w:val="28"/>
          <w:szCs w:val="28"/>
        </w:rPr>
        <w:t xml:space="preserve"> сельсовет</w:t>
      </w:r>
    </w:p>
    <w:p w:rsidR="00E7284B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07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</w:t>
      </w:r>
      <w:r w:rsidR="00B0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района Липецкой области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Направить указанный нормативный правовой акт главе сельского поселения </w:t>
      </w:r>
      <w:r w:rsidR="00072887">
        <w:rPr>
          <w:rFonts w:ascii="Times New Roman" w:hAnsi="Times New Roman"/>
          <w:sz w:val="28"/>
          <w:szCs w:val="28"/>
          <w:lang w:eastAsia="ru-RU"/>
        </w:rPr>
        <w:t>Верхнематренский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</w:t>
      </w:r>
      <w:r w:rsidR="006004A9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B07195" w:rsidRPr="0083323F" w:rsidRDefault="00072887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Верхнематренский</w:t>
      </w:r>
      <w:r w:rsidR="00E7284B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</w:t>
      </w:r>
      <w:r w:rsidR="0083323F">
        <w:rPr>
          <w:rFonts w:ascii="Times New Roman" w:hAnsi="Times New Roman"/>
          <w:sz w:val="28"/>
          <w:szCs w:val="28"/>
          <w:lang w:eastAsia="ru-RU"/>
        </w:rPr>
        <w:t>Л.И.Беляев</w:t>
      </w:r>
      <w:r w:rsidR="00F17E3C">
        <w:rPr>
          <w:rFonts w:ascii="Times New Roman" w:hAnsi="Times New Roman"/>
          <w:sz w:val="28"/>
          <w:szCs w:val="28"/>
          <w:lang w:eastAsia="ru-RU"/>
        </w:rPr>
        <w:t>а</w:t>
      </w:r>
    </w:p>
    <w:p w:rsidR="00C20634" w:rsidRDefault="00C20634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0634" w:rsidRDefault="00C20634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0634" w:rsidRDefault="00C20634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4E0" w:rsidRPr="00294F97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="00E7284B" w:rsidRPr="0029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Приняты</w:t>
      </w:r>
      <w:r w:rsidR="00E7284B" w:rsidRPr="0029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r w:rsidR="00072887" w:rsidRPr="0029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="007671BA" w:rsidRPr="0029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7671BA" w:rsidRPr="0029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№         от ___________</w:t>
      </w:r>
      <w:r w:rsidR="006004A9" w:rsidRPr="0029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</w:t>
      </w:r>
      <w:r w:rsidR="00E7284B" w:rsidRPr="0029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07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Верхнематренский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r w:rsidR="00072887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Верхнематренский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r w:rsidR="0007288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83323F">
        <w:rPr>
          <w:rFonts w:ascii="Times New Roman" w:eastAsia="Times New Roman" w:hAnsi="Times New Roman"/>
          <w:sz w:val="28"/>
          <w:szCs w:val="28"/>
          <w:lang w:eastAsia="ru-RU"/>
        </w:rPr>
        <w:t>№ 63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–рс </w:t>
      </w:r>
      <w:hyperlink r:id="rId8" w:history="1">
        <w:r w:rsidR="0083323F">
          <w:rPr>
            <w:rFonts w:ascii="Times New Roman" w:eastAsia="Times New Roman" w:hAnsi="Times New Roman"/>
            <w:sz w:val="28"/>
            <w:szCs w:val="28"/>
            <w:lang w:eastAsia="ru-RU"/>
          </w:rPr>
          <w:t>от 21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>.03.2017г.</w:t>
        </w:r>
        <w:r w:rsidR="007671B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( с изменениями принятыми решением № 196-рс от 01.04.2020 года)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F17E3C" w:rsidRPr="00F17E3C" w:rsidRDefault="00F17E3C" w:rsidP="00F17E3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Pr="00F17E3C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F17E3C" w:rsidRPr="00F17E3C" w:rsidRDefault="00F17E3C" w:rsidP="00F17E3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17E3C"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 w:rsidRPr="00F17E3C"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 пункта 1, подпунктом 1.7.13</w:t>
      </w:r>
      <w:r w:rsidRPr="00F17E3C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F17E3C">
        <w:rPr>
          <w:rFonts w:ascii="Times New Roman" w:hAnsi="Times New Roman"/>
          <w:b/>
          <w:color w:val="000000"/>
          <w:sz w:val="28"/>
          <w:szCs w:val="28"/>
        </w:rPr>
        <w:t>Обеспечение  населения велосипедными дорожками и полосами для велосипедистов</w:t>
      </w:r>
      <w:r w:rsidRPr="00F17E3C">
        <w:rPr>
          <w:rFonts w:ascii="Times New Roman" w:hAnsi="Times New Roman"/>
          <w:b/>
          <w:sz w:val="28"/>
          <w:szCs w:val="28"/>
        </w:rPr>
        <w:t xml:space="preserve">»  - </w:t>
      </w:r>
      <w:r w:rsidRPr="00F17E3C"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 w:rsidRPr="00F17E3C">
        <w:rPr>
          <w:rFonts w:ascii="Times New Roman" w:eastAsia="Times New Roman" w:hAnsi="Times New Roman"/>
          <w:sz w:val="28"/>
          <w:szCs w:val="28"/>
        </w:rPr>
        <w:t>:</w:t>
      </w:r>
    </w:p>
    <w:p w:rsidR="00F17E3C" w:rsidRPr="00702884" w:rsidRDefault="00F17E3C" w:rsidP="00F17E3C">
      <w:pPr>
        <w:rPr>
          <w:rStyle w:val="af7"/>
          <w:rFonts w:ascii="Times New Roman" w:hAnsi="Times New Roman"/>
          <w:i w:val="0"/>
          <w:sz w:val="28"/>
          <w:szCs w:val="28"/>
        </w:rPr>
      </w:pPr>
      <w:r w:rsidRPr="00F17E3C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702884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702884">
        <w:rPr>
          <w:rStyle w:val="af7"/>
          <w:rFonts w:ascii="Times New Roman" w:hAnsi="Times New Roman"/>
          <w:i w:val="0"/>
          <w:sz w:val="28"/>
          <w:szCs w:val="28"/>
        </w:rPr>
        <w:t>« Основные положения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7E3C">
        <w:rPr>
          <w:rFonts w:ascii="Times New Roman" w:hAnsi="Times New Roman"/>
          <w:sz w:val="28"/>
          <w:szCs w:val="28"/>
          <w:shd w:val="clear" w:color="auto" w:fill="FFFFFF"/>
        </w:rPr>
        <w:t xml:space="preserve">       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   Пешеходные, велосипедные и велопешеходные дорожки должны проектироваться вдоль автомобильных дорог общего пользования.</w:t>
      </w:r>
    </w:p>
    <w:p w:rsidR="00F17E3C" w:rsidRPr="00F17E3C" w:rsidRDefault="00F17E3C" w:rsidP="00F17E3C">
      <w:pPr>
        <w:jc w:val="both"/>
        <w:rPr>
          <w:rStyle w:val="af6"/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Fonts w:ascii="Times New Roman" w:hAnsi="Times New Roman"/>
          <w:sz w:val="28"/>
          <w:szCs w:val="28"/>
        </w:rPr>
        <w:br/>
        <w:t xml:space="preserve">      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Style w:val="af6"/>
          <w:rFonts w:ascii="Times New Roman" w:hAnsi="Times New Roman"/>
          <w:sz w:val="28"/>
          <w:szCs w:val="28"/>
        </w:rPr>
        <w:t xml:space="preserve">    </w:t>
      </w:r>
    </w:p>
    <w:p w:rsidR="00F17E3C" w:rsidRPr="00F17E3C" w:rsidRDefault="00F17E3C" w:rsidP="00F17E3C">
      <w:pPr>
        <w:jc w:val="both"/>
        <w:rPr>
          <w:rStyle w:val="af6"/>
          <w:rFonts w:ascii="Times New Roman" w:hAnsi="Times New Roman"/>
          <w:sz w:val="28"/>
          <w:szCs w:val="28"/>
        </w:rPr>
      </w:pPr>
      <w:r w:rsidRPr="00F17E3C">
        <w:rPr>
          <w:rStyle w:val="af6"/>
          <w:rFonts w:ascii="Times New Roman" w:hAnsi="Times New Roman"/>
          <w:sz w:val="28"/>
          <w:szCs w:val="28"/>
        </w:rPr>
        <w:lastRenderedPageBreak/>
        <w:t xml:space="preserve">       Устройство пешеходных и велосипедных дорожек должно обеспечивать безопасные условия движения пешеходов и велосипедистов.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 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Pr="00F17E3C">
        <w:rPr>
          <w:rFonts w:ascii="Times New Roman" w:hAnsi="Times New Roman"/>
          <w:sz w:val="28"/>
          <w:szCs w:val="28"/>
        </w:rPr>
        <w:br/>
        <w:t xml:space="preserve">          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F17E3C" w:rsidRPr="00F17E3C" w:rsidRDefault="00F17E3C" w:rsidP="00F17E3C">
      <w:pPr>
        <w:jc w:val="center"/>
        <w:rPr>
          <w:rStyle w:val="af7"/>
          <w:rFonts w:ascii="Times New Roman" w:hAnsi="Times New Roman"/>
          <w:b/>
          <w:i w:val="0"/>
          <w:sz w:val="28"/>
          <w:szCs w:val="28"/>
        </w:rPr>
      </w:pPr>
      <w:bookmarkStart w:id="0" w:name="_GoBack"/>
      <w:bookmarkEnd w:id="0"/>
      <w:r w:rsidRPr="00F17E3C">
        <w:rPr>
          <w:rStyle w:val="af7"/>
          <w:rFonts w:ascii="Times New Roman" w:hAnsi="Times New Roman"/>
          <w:b/>
          <w:sz w:val="28"/>
          <w:szCs w:val="28"/>
        </w:rPr>
        <w:t>Проектирование велосипедных дорожек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  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Fonts w:ascii="Times New Roman" w:hAnsi="Times New Roman"/>
          <w:sz w:val="28"/>
          <w:szCs w:val="28"/>
        </w:rPr>
        <w:br/>
        <w:t xml:space="preserve">       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 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 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Fonts w:ascii="Times New Roman" w:hAnsi="Times New Roman"/>
          <w:sz w:val="28"/>
          <w:szCs w:val="2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6"/>
        <w:gridCol w:w="1159"/>
        <w:gridCol w:w="1017"/>
        <w:gridCol w:w="876"/>
        <w:gridCol w:w="1050"/>
        <w:gridCol w:w="908"/>
      </w:tblGrid>
      <w:tr w:rsidR="00F17E3C" w:rsidRPr="00F17E3C" w:rsidTr="00555E27">
        <w:trPr>
          <w:trHeight w:val="12"/>
        </w:trPr>
        <w:tc>
          <w:tcPr>
            <w:tcW w:w="5914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F17E3C" w:rsidRPr="00F17E3C" w:rsidTr="00555E2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20634" w:rsidRDefault="00C20634" w:rsidP="00F17E3C">
      <w:pPr>
        <w:rPr>
          <w:rFonts w:ascii="Times New Roman" w:hAnsi="Times New Roman"/>
          <w:sz w:val="28"/>
          <w:szCs w:val="28"/>
        </w:rPr>
      </w:pPr>
    </w:p>
    <w:p w:rsidR="00F17E3C" w:rsidRPr="00F17E3C" w:rsidRDefault="00F17E3C" w:rsidP="00F17E3C">
      <w:pPr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lastRenderedPageBreak/>
        <w:t>Геометрические параметры велосипедных дорожек представлены в таблице 2.</w:t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Fonts w:ascii="Times New Roman" w:hAnsi="Times New Roman"/>
          <w:sz w:val="28"/>
          <w:szCs w:val="28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2531"/>
        <w:gridCol w:w="2191"/>
      </w:tblGrid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E3C">
              <w:rPr>
                <w:rFonts w:ascii="Times New Roman" w:hAnsi="Times New Roman"/>
                <w:b/>
                <w:sz w:val="28"/>
                <w:szCs w:val="28"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E3C">
              <w:rPr>
                <w:rFonts w:ascii="Times New Roman" w:hAnsi="Times New Roman"/>
                <w:b/>
                <w:sz w:val="28"/>
                <w:szCs w:val="28"/>
              </w:rPr>
              <w:t>Минимальные значения</w:t>
            </w:r>
          </w:p>
        </w:tc>
      </w:tr>
      <w:tr w:rsidR="00F17E3C" w:rsidRPr="00F17E3C" w:rsidTr="00555E27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E3C">
              <w:rPr>
                <w:rFonts w:ascii="Times New Roman" w:hAnsi="Times New Roman"/>
                <w:b/>
                <w:sz w:val="28"/>
                <w:szCs w:val="28"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E3C">
              <w:rPr>
                <w:rFonts w:ascii="Times New Roman" w:hAnsi="Times New Roman"/>
                <w:b/>
                <w:sz w:val="28"/>
                <w:szCs w:val="28"/>
              </w:rPr>
              <w:t>в стесненных условиях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Ширина проезжей части для движения, м,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0,75-1,0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двухполосного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двухполосного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1,5-6,0</w:t>
            </w:r>
            <w:r w:rsidRPr="00F17E3C">
              <w:rPr>
                <w:rFonts w:ascii="Times New Roman" w:hAnsi="Times New Roman"/>
                <w:noProof/>
                <w:sz w:val="28"/>
                <w:szCs w:val="28"/>
              </w:rPr>
            </w:r>
            <w:r w:rsidRPr="00F17E3C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6" o:spid="_x0000_s1030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1,5-3,25</w:t>
            </w:r>
            <w:r w:rsidRPr="00F17E3C">
              <w:rPr>
                <w:rFonts w:ascii="Times New Roman" w:hAnsi="Times New Roman"/>
                <w:noProof/>
                <w:sz w:val="28"/>
                <w:szCs w:val="28"/>
              </w:rPr>
            </w:r>
            <w:r w:rsidRPr="00F17E3C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5" o:spid="_x0000_s1029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Ширина велопешеходной дорожки,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1,5-3,0</w:t>
            </w:r>
            <w:r w:rsidRPr="00F17E3C">
              <w:rPr>
                <w:rFonts w:ascii="Times New Roman" w:hAnsi="Times New Roman"/>
                <w:noProof/>
                <w:sz w:val="28"/>
                <w:szCs w:val="28"/>
              </w:rPr>
            </w:r>
            <w:r w:rsidRPr="00F17E3C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4" o:spid="_x0000_s1028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1,5-2,0</w:t>
            </w:r>
            <w:r w:rsidRPr="00F17E3C">
              <w:rPr>
                <w:rFonts w:ascii="Times New Roman" w:hAnsi="Times New Roman"/>
                <w:noProof/>
                <w:sz w:val="28"/>
                <w:szCs w:val="28"/>
              </w:rPr>
            </w:r>
            <w:r w:rsidRPr="00F17E3C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3" o:spid="_x0000_s1027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Ширина полосы для велосипедистов,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Ширина обочин велосипедной дорожки,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Наименьший радиус кривых в плане, м: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Наименьший радиус вертикальных кривых, м: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50-70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Габарит по высоте,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</w:tr>
      <w:tr w:rsidR="00F17E3C" w:rsidRPr="00F17E3C" w:rsidTr="00555E27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Минимальное расстояние до бокового препятствия,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F17E3C" w:rsidRPr="00F17E3C" w:rsidTr="00555E27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noProof/>
                <w:sz w:val="28"/>
                <w:szCs w:val="28"/>
              </w:rPr>
            </w:r>
            <w:r w:rsidRPr="00F17E3C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  <w:r w:rsidRPr="00F17E3C">
              <w:rPr>
                <w:rFonts w:ascii="Times New Roman" w:hAnsi="Times New Roman"/>
                <w:sz w:val="28"/>
                <w:szCs w:val="28"/>
              </w:rPr>
              <w:t> Ширина пешеходной дорожки 1,5 м, велосипедной - 2,5 м.</w:t>
            </w:r>
            <w:r w:rsidRPr="00F17E3C">
              <w:rPr>
                <w:rFonts w:ascii="Times New Roman" w:hAnsi="Times New Roman"/>
                <w:sz w:val="28"/>
                <w:szCs w:val="28"/>
              </w:rPr>
              <w:br/>
              <w:t xml:space="preserve">    Ширина пешеходной дорожки 1,5 м, велосипедной - 1,75 м.</w:t>
            </w:r>
            <w:r w:rsidRPr="00F17E3C">
              <w:rPr>
                <w:rFonts w:ascii="Times New Roman" w:hAnsi="Times New Roman"/>
                <w:sz w:val="28"/>
                <w:szCs w:val="28"/>
              </w:rPr>
              <w:br/>
              <w:t xml:space="preserve">    При интенсивности движения не более 30 вел./ч и 15 пеш./ч.</w:t>
            </w:r>
            <w:r w:rsidRPr="00F17E3C">
              <w:rPr>
                <w:rFonts w:ascii="Times New Roman" w:hAnsi="Times New Roman"/>
                <w:sz w:val="28"/>
                <w:szCs w:val="28"/>
              </w:rPr>
              <w:br/>
              <w:t>    При интенсивности движения не более 30 вел./ч и 50 пеш./ч.</w:t>
            </w:r>
          </w:p>
        </w:tc>
      </w:tr>
    </w:tbl>
    <w:p w:rsidR="00F17E3C" w:rsidRPr="00F17E3C" w:rsidRDefault="00F17E3C" w:rsidP="00F17E3C">
      <w:pPr>
        <w:rPr>
          <w:rFonts w:ascii="Times New Roman" w:hAnsi="Times New Roman"/>
          <w:sz w:val="28"/>
          <w:szCs w:val="28"/>
          <w:lang w:eastAsia="ru-RU"/>
        </w:rPr>
      </w:pP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Велосипедные дорожки следует проектировать как для двустороннего движения (при интенсивности движения до 70 вел./ч), так и для одностороннего (при </w:t>
      </w:r>
      <w:r w:rsidRPr="00F17E3C">
        <w:rPr>
          <w:rFonts w:ascii="Times New Roman" w:hAnsi="Times New Roman"/>
          <w:sz w:val="28"/>
          <w:szCs w:val="28"/>
        </w:rPr>
        <w:lastRenderedPageBreak/>
        <w:t>интенсивности движения более 70 вел./ч).</w:t>
      </w:r>
      <w:r w:rsidRPr="00F17E3C">
        <w:rPr>
          <w:rFonts w:ascii="Times New Roman" w:hAnsi="Times New Roman"/>
          <w:sz w:val="28"/>
          <w:szCs w:val="28"/>
        </w:rPr>
        <w:br/>
        <w:t xml:space="preserve">        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 Длину велосипедных дорожек на подходах к населенным пунктам следует определять численностью жителей и принимать в соответствии с таблицей 3</w:t>
      </w:r>
      <w:r w:rsidR="00C20634">
        <w:rPr>
          <w:rFonts w:ascii="Times New Roman" w:hAnsi="Times New Roman"/>
          <w:sz w:val="28"/>
          <w:szCs w:val="28"/>
        </w:rPr>
        <w:t>.</w:t>
      </w:r>
      <w:r w:rsidRPr="00F17E3C">
        <w:rPr>
          <w:rFonts w:ascii="Times New Roman" w:hAnsi="Times New Roman"/>
          <w:sz w:val="28"/>
          <w:szCs w:val="28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1011"/>
        <w:gridCol w:w="1173"/>
        <w:gridCol w:w="1173"/>
        <w:gridCol w:w="1034"/>
        <w:gridCol w:w="1138"/>
        <w:gridCol w:w="999"/>
      </w:tblGrid>
      <w:tr w:rsidR="00F17E3C" w:rsidRPr="00F17E3C" w:rsidTr="00555E27">
        <w:trPr>
          <w:trHeight w:val="12"/>
        </w:trPr>
        <w:tc>
          <w:tcPr>
            <w:tcW w:w="4066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25-10</w:t>
            </w:r>
          </w:p>
        </w:tc>
      </w:tr>
      <w:tr w:rsidR="00F17E3C" w:rsidRPr="00F17E3C" w:rsidTr="00555E2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3-1</w:t>
            </w:r>
          </w:p>
        </w:tc>
      </w:tr>
    </w:tbl>
    <w:p w:rsidR="00F17E3C" w:rsidRPr="00F17E3C" w:rsidRDefault="00C20634" w:rsidP="00F17E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7E3C" w:rsidRPr="00F17E3C">
        <w:rPr>
          <w:rFonts w:ascii="Times New Roman" w:hAnsi="Times New Roman"/>
          <w:sz w:val="28"/>
          <w:szCs w:val="28"/>
        </w:rPr>
        <w:t xml:space="preserve">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6"/>
        <w:gridCol w:w="2079"/>
        <w:gridCol w:w="2079"/>
        <w:gridCol w:w="2079"/>
        <w:gridCol w:w="1630"/>
      </w:tblGrid>
      <w:tr w:rsidR="00F17E3C" w:rsidRPr="00F17E3C" w:rsidTr="00555E27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E3C">
              <w:rPr>
                <w:rFonts w:ascii="Times New Roman" w:hAnsi="Times New Roman"/>
                <w:b/>
                <w:sz w:val="28"/>
                <w:szCs w:val="28"/>
              </w:rPr>
              <w:t>Ширина проезжей части,                     м</w:t>
            </w:r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E3C">
              <w:rPr>
                <w:rFonts w:ascii="Times New Roman" w:hAnsi="Times New Roman"/>
                <w:b/>
                <w:sz w:val="28"/>
                <w:szCs w:val="28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F17E3C" w:rsidRPr="00F17E3C" w:rsidTr="00555E27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17E3C" w:rsidRPr="00F17E3C" w:rsidTr="00555E27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17E3C" w:rsidRPr="00F17E3C" w:rsidTr="00555E27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F17E3C" w:rsidRPr="00F17E3C" w:rsidTr="00555E27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</w:tbl>
    <w:p w:rsidR="00F17E3C" w:rsidRPr="00F17E3C" w:rsidRDefault="00F17E3C" w:rsidP="00F17E3C">
      <w:pPr>
        <w:rPr>
          <w:rFonts w:ascii="Times New Roman" w:hAnsi="Times New Roman"/>
          <w:sz w:val="28"/>
          <w:szCs w:val="28"/>
          <w:lang w:eastAsia="ru-RU"/>
        </w:rPr>
      </w:pP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   Велосипедные дорожки в зоне пересечений с автомобильной дорогой должны быть освещены на расстоянии не менее 60 м.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    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Fonts w:ascii="Times New Roman" w:hAnsi="Times New Roman"/>
          <w:sz w:val="28"/>
          <w:szCs w:val="28"/>
        </w:rPr>
        <w:br/>
        <w:t xml:space="preserve">       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  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 </w:t>
      </w:r>
      <w:hyperlink r:id="rId9" w:history="1">
        <w:r w:rsidRPr="00F17E3C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ГОСТ 32753</w:t>
        </w:r>
      </w:hyperlink>
      <w:r w:rsidRPr="00F17E3C">
        <w:rPr>
          <w:rFonts w:ascii="Times New Roman" w:hAnsi="Times New Roman"/>
          <w:sz w:val="28"/>
          <w:szCs w:val="28"/>
        </w:rPr>
        <w:t>.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>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F17E3C">
        <w:rPr>
          <w:rFonts w:ascii="Times New Roman" w:hAnsi="Times New Roman"/>
          <w:sz w:val="28"/>
          <w:szCs w:val="28"/>
        </w:rPr>
        <w:br/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</w:rPr>
      </w:pPr>
      <w:r w:rsidRPr="00F17E3C">
        <w:rPr>
          <w:rFonts w:ascii="Times New Roman" w:hAnsi="Times New Roman"/>
          <w:sz w:val="28"/>
          <w:szCs w:val="28"/>
        </w:rPr>
        <w:t xml:space="preserve">      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048"/>
      </w:tblGrid>
      <w:tr w:rsidR="00F17E3C" w:rsidRPr="00F17E3C" w:rsidTr="00555E27">
        <w:trPr>
          <w:trHeight w:val="12"/>
          <w:jc w:val="center"/>
        </w:trPr>
        <w:tc>
          <w:tcPr>
            <w:tcW w:w="9923" w:type="dxa"/>
            <w:hideMark/>
          </w:tcPr>
          <w:p w:rsidR="00F17E3C" w:rsidRPr="00F17E3C" w:rsidRDefault="00F17E3C" w:rsidP="00555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 xml:space="preserve">       Велопарковки следует устраивать для длительного хранения велосипедов в зоне объектов дорожного сервиса (гостиницы, мотели и др.).</w:t>
            </w:r>
          </w:p>
          <w:p w:rsidR="00F17E3C" w:rsidRPr="00F17E3C" w:rsidRDefault="00F17E3C" w:rsidP="00555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t>По степени закрытости велопарковки, как правило, разделяются на: открытые, открытые с навесом, закрытые.</w:t>
            </w:r>
          </w:p>
          <w:p w:rsidR="00F17E3C" w:rsidRPr="00F17E3C" w:rsidRDefault="00F17E3C" w:rsidP="00555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br/>
              <w:t>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</w:t>
            </w:r>
          </w:p>
          <w:p w:rsidR="00F17E3C" w:rsidRPr="00F17E3C" w:rsidRDefault="00F17E3C" w:rsidP="00555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17E3C" w:rsidRPr="00F17E3C" w:rsidTr="00555E27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hAnsi="Times New Roman"/>
                <w:noProof/>
                <w:color w:val="00466E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E3C" w:rsidRPr="00F17E3C" w:rsidRDefault="00F17E3C" w:rsidP="00F17E3C">
      <w:pPr>
        <w:rPr>
          <w:rFonts w:ascii="Times New Roman" w:hAnsi="Times New Roman"/>
          <w:sz w:val="28"/>
          <w:szCs w:val="28"/>
          <w:lang w:eastAsia="ru-RU"/>
        </w:rPr>
      </w:pPr>
      <w:r w:rsidRPr="00F17E3C">
        <w:rPr>
          <w:rFonts w:ascii="Times New Roman" w:hAnsi="Times New Roman"/>
          <w:sz w:val="28"/>
          <w:szCs w:val="28"/>
        </w:rPr>
        <w:br/>
        <w:t>Рисунок 1 - Минимальные необходимые расстояния для создания велопарковки.</w:t>
      </w:r>
    </w:p>
    <w:p w:rsidR="00F17E3C" w:rsidRPr="00F17E3C" w:rsidRDefault="00F17E3C" w:rsidP="00F17E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E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Pr="00F17E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7E3C">
        <w:rPr>
          <w:rFonts w:ascii="Times New Roman" w:eastAsia="Times New Roman" w:hAnsi="Times New Roman"/>
          <w:sz w:val="28"/>
          <w:szCs w:val="28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7"/>
        <w:gridCol w:w="1143"/>
        <w:gridCol w:w="434"/>
        <w:gridCol w:w="755"/>
        <w:gridCol w:w="1087"/>
        <w:gridCol w:w="859"/>
        <w:gridCol w:w="1008"/>
        <w:gridCol w:w="1091"/>
        <w:gridCol w:w="1022"/>
        <w:gridCol w:w="821"/>
        <w:gridCol w:w="228"/>
      </w:tblGrid>
      <w:tr w:rsidR="00F17E3C" w:rsidRPr="00F17E3C" w:rsidTr="00555E27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Основное назначение дорог и улиц</w:t>
            </w:r>
          </w:p>
        </w:tc>
      </w:tr>
      <w:tr w:rsidR="00F17E3C" w:rsidRPr="00F17E3C" w:rsidTr="00555E27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F17E3C" w:rsidRPr="00F17E3C" w:rsidTr="00555E27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F17E3C" w:rsidRPr="00F17E3C" w:rsidTr="00555E27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F17E3C" w:rsidRPr="00F17E3C" w:rsidTr="00555E27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F17E3C" w:rsidRPr="00F17E3C" w:rsidRDefault="00F17E3C" w:rsidP="00555E2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E3C" w:rsidRPr="00F17E3C" w:rsidTr="00555E27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F17E3C" w:rsidRPr="00F17E3C" w:rsidTr="00555E27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7E3C" w:rsidRPr="00F17E3C" w:rsidRDefault="00F17E3C" w:rsidP="00555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6</w:t>
            </w:r>
          </w:p>
        </w:tc>
      </w:tr>
      <w:tr w:rsidR="00F17E3C" w:rsidRPr="00F17E3C" w:rsidTr="00555E27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Расчетная скорость 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движения, км/ч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Ширина полосы движен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ии,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Число полос движения 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(сумма-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рно в двух направ-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лениях)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Наиме-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ньший 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Наибо-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льший продоль-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ный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Наиме-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ньший радиус верти-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кальной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Наиме-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ньший радиус вертик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а-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льной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Ширина пешехо-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дной части тротуара, м</w:t>
            </w:r>
          </w:p>
        </w:tc>
      </w:tr>
      <w:tr w:rsidR="00F17E3C" w:rsidRPr="00F17E3C" w:rsidTr="00555E27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17E3C" w:rsidRPr="00F17E3C" w:rsidTr="00555E27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17E3C" w:rsidRPr="00F17E3C" w:rsidTr="00555E27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F17E3C" w:rsidRPr="00F17E3C" w:rsidTr="00555E27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17E3C" w:rsidRPr="00F17E3C" w:rsidTr="00555E27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17E3C" w:rsidRPr="00F17E3C" w:rsidTr="00555E27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При движении в одном направлении.</w:t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F17E3C" w:rsidRPr="00F17E3C" w:rsidRDefault="00F17E3C" w:rsidP="00F17E3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17E3C">
        <w:rPr>
          <w:rFonts w:ascii="Times New Roman" w:hAnsi="Times New Roman"/>
          <w:sz w:val="28"/>
          <w:szCs w:val="28"/>
          <w:shd w:val="clear" w:color="auto" w:fill="FFFFFF"/>
        </w:rPr>
        <w:t>Поперечные уклоны элементов поперечного профиля следует принимать:</w:t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Fonts w:ascii="Times New Roman" w:hAnsi="Times New Roman"/>
          <w:sz w:val="28"/>
          <w:szCs w:val="28"/>
          <w:shd w:val="clear" w:color="auto" w:fill="FFFFFF"/>
        </w:rPr>
        <w:t>- для проезжей части - минимальный - 10‰, максимальный - 30‰;</w:t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Fonts w:ascii="Times New Roman" w:hAnsi="Times New Roman"/>
          <w:sz w:val="28"/>
          <w:szCs w:val="28"/>
          <w:shd w:val="clear" w:color="auto" w:fill="FFFFFF"/>
        </w:rPr>
        <w:t>- для тротуара - минимальный - 5‰, максимальный - 20‰;</w:t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Fonts w:ascii="Times New Roman" w:hAnsi="Times New Roman"/>
          <w:sz w:val="28"/>
          <w:szCs w:val="28"/>
        </w:rPr>
        <w:br/>
      </w:r>
      <w:r w:rsidRPr="00F17E3C">
        <w:rPr>
          <w:rFonts w:ascii="Times New Roman" w:hAnsi="Times New Roman"/>
          <w:sz w:val="28"/>
          <w:szCs w:val="28"/>
          <w:shd w:val="clear" w:color="auto" w:fill="FFFFFF"/>
        </w:rPr>
        <w:t>- для велодорожек - минимальный - 5‰, максимальный - 30‰.</w:t>
      </w:r>
    </w:p>
    <w:p w:rsidR="00F17E3C" w:rsidRPr="00F17E3C" w:rsidRDefault="00F17E3C" w:rsidP="00F17E3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7E3C">
        <w:rPr>
          <w:rFonts w:ascii="Times New Roman" w:hAnsi="Times New Roman"/>
          <w:sz w:val="28"/>
          <w:szCs w:val="28"/>
          <w:shd w:val="clear" w:color="auto" w:fill="FFFFFF"/>
        </w:rPr>
        <w:t xml:space="preserve">Поперечный профиль улиц и дорог населенных пунктов может включать в себя проезжую часть (в том числе переходно-скоростные полосы, накопительные </w:t>
      </w:r>
      <w:r w:rsidRPr="00F17E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F17E3C" w:rsidRPr="00F17E3C" w:rsidRDefault="00F17E3C" w:rsidP="00F17E3C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E3C" w:rsidRPr="00F17E3C" w:rsidRDefault="00F17E3C" w:rsidP="00F17E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E3C">
        <w:rPr>
          <w:rFonts w:ascii="Times New Roman" w:eastAsia="Times New Roman" w:hAnsi="Times New Roman"/>
          <w:sz w:val="28"/>
          <w:szCs w:val="28"/>
          <w:lang w:eastAsia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6"/>
        <w:gridCol w:w="1837"/>
      </w:tblGrid>
      <w:tr w:rsidR="00F17E3C" w:rsidRPr="00F17E3C" w:rsidTr="00555E27">
        <w:trPr>
          <w:trHeight w:val="12"/>
        </w:trPr>
        <w:tc>
          <w:tcPr>
            <w:tcW w:w="8086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hideMark/>
          </w:tcPr>
          <w:p w:rsidR="00F17E3C" w:rsidRPr="00F17E3C" w:rsidRDefault="00F17E3C" w:rsidP="00555E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E3C" w:rsidRPr="00F17E3C" w:rsidTr="00555E27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 проезжай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0,75;</w:t>
            </w:r>
          </w:p>
        </w:tc>
      </w:tr>
      <w:tr w:rsidR="00F17E3C" w:rsidRPr="00F17E3C" w:rsidTr="00555E27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0,5.</w:t>
            </w:r>
          </w:p>
        </w:tc>
      </w:tr>
    </w:tbl>
    <w:p w:rsidR="00F17E3C" w:rsidRPr="00F17E3C" w:rsidRDefault="00F17E3C" w:rsidP="00F17E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E3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9"/>
        <w:gridCol w:w="3452"/>
      </w:tblGrid>
      <w:tr w:rsidR="00F17E3C" w:rsidRPr="00F17E3C" w:rsidTr="00555E27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F17E3C" w:rsidRPr="00F17E3C" w:rsidTr="00555E27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0,5;</w:t>
            </w:r>
          </w:p>
        </w:tc>
      </w:tr>
      <w:tr w:rsidR="00F17E3C" w:rsidRPr="00F17E3C" w:rsidTr="00555E27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0,28;</w:t>
            </w:r>
          </w:p>
        </w:tc>
      </w:tr>
      <w:tr w:rsidR="00F17E3C" w:rsidRPr="00F17E3C" w:rsidTr="00555E27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E3C" w:rsidRPr="00F17E3C" w:rsidRDefault="00F17E3C" w:rsidP="00555E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0,1.</w:t>
            </w:r>
          </w:p>
        </w:tc>
      </w:tr>
    </w:tbl>
    <w:p w:rsidR="00F17E3C" w:rsidRPr="00F17E3C" w:rsidRDefault="00F17E3C" w:rsidP="00F17E3C">
      <w:pPr>
        <w:rPr>
          <w:rFonts w:ascii="Times New Roman" w:hAnsi="Times New Roman"/>
          <w:sz w:val="28"/>
          <w:szCs w:val="28"/>
        </w:rPr>
      </w:pPr>
    </w:p>
    <w:p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450890" w:rsidRDefault="00072887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Н.В.Жаворонкова</w:t>
      </w:r>
    </w:p>
    <w:p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294F97">
      <w:pgSz w:w="11909" w:h="16838"/>
      <w:pgMar w:top="567" w:right="567" w:bottom="567" w:left="1276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45" w:rsidRDefault="00CC3D45" w:rsidP="00E7284B">
      <w:pPr>
        <w:spacing w:after="0" w:line="240" w:lineRule="auto"/>
      </w:pPr>
      <w:r>
        <w:separator/>
      </w:r>
    </w:p>
  </w:endnote>
  <w:endnote w:type="continuationSeparator" w:id="0">
    <w:p w:rsidR="00CC3D45" w:rsidRDefault="00CC3D45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45" w:rsidRDefault="00CC3D45" w:rsidP="00E7284B">
      <w:pPr>
        <w:spacing w:after="0" w:line="240" w:lineRule="auto"/>
      </w:pPr>
      <w:r>
        <w:separator/>
      </w:r>
    </w:p>
  </w:footnote>
  <w:footnote w:type="continuationSeparator" w:id="0">
    <w:p w:rsidR="00CC3D45" w:rsidRDefault="00CC3D45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C9"/>
    <w:rsid w:val="000060E6"/>
    <w:rsid w:val="0003197B"/>
    <w:rsid w:val="00042223"/>
    <w:rsid w:val="0004383A"/>
    <w:rsid w:val="00072887"/>
    <w:rsid w:val="000B37ED"/>
    <w:rsid w:val="0010159A"/>
    <w:rsid w:val="001934E0"/>
    <w:rsid w:val="00225453"/>
    <w:rsid w:val="00237538"/>
    <w:rsid w:val="00294F97"/>
    <w:rsid w:val="0036531C"/>
    <w:rsid w:val="00373685"/>
    <w:rsid w:val="00390353"/>
    <w:rsid w:val="003F25B0"/>
    <w:rsid w:val="003F7320"/>
    <w:rsid w:val="00450890"/>
    <w:rsid w:val="004B5372"/>
    <w:rsid w:val="004F26C9"/>
    <w:rsid w:val="005214EB"/>
    <w:rsid w:val="00574F68"/>
    <w:rsid w:val="005A5FB7"/>
    <w:rsid w:val="005B1C4D"/>
    <w:rsid w:val="006004A9"/>
    <w:rsid w:val="006A34FC"/>
    <w:rsid w:val="006E1022"/>
    <w:rsid w:val="00702884"/>
    <w:rsid w:val="0074685F"/>
    <w:rsid w:val="007671BA"/>
    <w:rsid w:val="0083323F"/>
    <w:rsid w:val="00901ABA"/>
    <w:rsid w:val="00905474"/>
    <w:rsid w:val="009C0847"/>
    <w:rsid w:val="009E0DE3"/>
    <w:rsid w:val="00A55DDC"/>
    <w:rsid w:val="00A61947"/>
    <w:rsid w:val="00A6465E"/>
    <w:rsid w:val="00A7128F"/>
    <w:rsid w:val="00A97244"/>
    <w:rsid w:val="00B07195"/>
    <w:rsid w:val="00B769C9"/>
    <w:rsid w:val="00BB4366"/>
    <w:rsid w:val="00C20634"/>
    <w:rsid w:val="00C53CAC"/>
    <w:rsid w:val="00C80999"/>
    <w:rsid w:val="00C81CB9"/>
    <w:rsid w:val="00C92512"/>
    <w:rsid w:val="00CB3A10"/>
    <w:rsid w:val="00CC3D45"/>
    <w:rsid w:val="00CE7175"/>
    <w:rsid w:val="00D82E2C"/>
    <w:rsid w:val="00D974FB"/>
    <w:rsid w:val="00DA4DED"/>
    <w:rsid w:val="00E7284B"/>
    <w:rsid w:val="00E9523D"/>
    <w:rsid w:val="00F17E3C"/>
    <w:rsid w:val="00F7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  <w:style w:type="paragraph" w:styleId="af5">
    <w:name w:val="No Spacing"/>
    <w:link w:val="af6"/>
    <w:uiPriority w:val="99"/>
    <w:qFormat/>
    <w:rsid w:val="00F17E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99"/>
    <w:locked/>
    <w:rsid w:val="00F17E3C"/>
    <w:rPr>
      <w:rFonts w:ascii="Calibri" w:eastAsia="Calibri" w:hAnsi="Calibri" w:cs="Times New Roman"/>
    </w:rPr>
  </w:style>
  <w:style w:type="character" w:styleId="af7">
    <w:name w:val="Emphasis"/>
    <w:basedOn w:val="a0"/>
    <w:qFormat/>
    <w:rsid w:val="00F17E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af25b56-a51b-4fb4-82ac-28cedab236df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docs.cntd.ru/picture/get?id=P009600000000&amp;doc_id=1200123908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13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2020-02-01T11:36:00Z</cp:lastPrinted>
  <dcterms:created xsi:type="dcterms:W3CDTF">2020-01-21T06:14:00Z</dcterms:created>
  <dcterms:modified xsi:type="dcterms:W3CDTF">2020-08-20T05:49:00Z</dcterms:modified>
</cp:coreProperties>
</file>