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F" w:rsidRPr="007D68EF" w:rsidRDefault="007D68EF" w:rsidP="007D68EF">
      <w:pPr>
        <w:pStyle w:val="30"/>
        <w:shd w:val="clear" w:color="auto" w:fill="auto"/>
        <w:ind w:right="-568"/>
        <w:rPr>
          <w:bCs w:val="0"/>
          <w:spacing w:val="-3"/>
        </w:rPr>
      </w:pPr>
      <w:r w:rsidRPr="007D68EF">
        <w:rPr>
          <w:bCs w:val="0"/>
          <w:noProof/>
          <w:color w:val="000000"/>
          <w:spacing w:val="50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-205740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8EF">
        <w:rPr>
          <w:bCs w:val="0"/>
          <w:spacing w:val="-3"/>
        </w:rPr>
        <w:t xml:space="preserve">  </w:t>
      </w:r>
      <w:r>
        <w:rPr>
          <w:bCs w:val="0"/>
          <w:spacing w:val="-3"/>
        </w:rPr>
        <w:t xml:space="preserve">              </w:t>
      </w:r>
      <w:r w:rsidRPr="007D68EF">
        <w:rPr>
          <w:bCs w:val="0"/>
          <w:spacing w:val="-3"/>
        </w:rPr>
        <w:t>АДМИНИСТРАЦИЯ</w:t>
      </w:r>
      <w:r>
        <w:rPr>
          <w:spacing w:val="-3"/>
        </w:rPr>
        <w:t xml:space="preserve"> СЕЛЬСКОГО </w:t>
      </w:r>
      <w:r w:rsidRPr="005A77A4">
        <w:rPr>
          <w:spacing w:val="-3"/>
        </w:rPr>
        <w:t>ПОСЕЛЕНИЯ</w:t>
      </w:r>
    </w:p>
    <w:p w:rsidR="007D68EF" w:rsidRPr="005A77A4" w:rsidRDefault="007D68EF" w:rsidP="007D68EF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ВЕРХНЕМАТРЕНСКИЙ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7D68EF" w:rsidRPr="005A77A4" w:rsidRDefault="007D68EF" w:rsidP="007D68EF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spellStart"/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</w:t>
      </w:r>
      <w:proofErr w:type="spellEnd"/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муниципального района Липецкой области</w:t>
      </w:r>
    </w:p>
    <w:p w:rsidR="007D68EF" w:rsidRDefault="007D68EF" w:rsidP="007D68EF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7D68EF" w:rsidRDefault="007D68EF" w:rsidP="007D68EF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D68EF" w:rsidRPr="005A77A4" w:rsidRDefault="007D68EF" w:rsidP="007D68E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ПОСТАНОВЛЕНИЕ</w:t>
      </w:r>
    </w:p>
    <w:p w:rsidR="007D68EF" w:rsidRPr="005A77A4" w:rsidRDefault="007D68EF" w:rsidP="007D68EF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7D68EF" w:rsidRPr="005A77A4" w:rsidRDefault="007D68EF" w:rsidP="007D68EF">
      <w:pPr>
        <w:shd w:val="clear" w:color="auto" w:fill="FFFFFF"/>
        <w:tabs>
          <w:tab w:val="center" w:pos="4224"/>
          <w:tab w:val="left" w:pos="7515"/>
          <w:tab w:val="left" w:pos="9639"/>
        </w:tabs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22.12.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>202</w:t>
      </w:r>
      <w:r>
        <w:rPr>
          <w:rFonts w:ascii="Times New Roman" w:hAnsi="Times New Roman" w:cs="Times New Roman"/>
          <w:spacing w:val="-7"/>
          <w:sz w:val="28"/>
          <w:szCs w:val="28"/>
        </w:rPr>
        <w:t>3 г.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Матренка</w:t>
      </w:r>
      <w:proofErr w:type="spellEnd"/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69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D68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3.2 статьи 160.1 </w:t>
      </w:r>
      <w:hyperlink r:id="rId5" w:history="1">
        <w:r w:rsidRPr="007D6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D6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 </w:t>
      </w:r>
      <w:hyperlink r:id="rId6" w:history="1">
        <w:r w:rsidRPr="007D6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сентября 2021 г. N 1569</w:t>
        </w:r>
      </w:hyperlink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администрация сельского поселения </w:t>
      </w:r>
      <w:proofErr w:type="spellStart"/>
      <w:r w:rsidR="007D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главных администраторов доходов бюджета сельского поселения </w:t>
      </w:r>
      <w:proofErr w:type="spellStart"/>
      <w:r w:rsidR="007D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согласно приложению.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7D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начиная с бюджета на 2024 год и на плановый период 2025 и 2026 годов.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5C92" w:rsidRPr="00117BF6" w:rsidRDefault="005C5C92" w:rsidP="007D68E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D68EF" w:rsidRDefault="005C5C92" w:rsidP="005C5C92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7D68EF" w:rsidRDefault="005C5C92" w:rsidP="005C5C92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7D68EF" w:rsidRDefault="007D68EF" w:rsidP="007D68E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C5C92"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Н.В.Жаворонкова</w:t>
      </w:r>
    </w:p>
    <w:p w:rsidR="007D68EF" w:rsidRDefault="005C5C92" w:rsidP="007D68EF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 </w:t>
      </w:r>
    </w:p>
    <w:p w:rsidR="007D68EF" w:rsidRDefault="005C5C92" w:rsidP="007D68EF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 </w:t>
      </w:r>
    </w:p>
    <w:p w:rsidR="0016066D" w:rsidRDefault="005C5C92" w:rsidP="007D68EF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D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7D68EF" w:rsidRDefault="005C5C92" w:rsidP="0016066D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7D68EF" w:rsidRDefault="005C5C92" w:rsidP="007D68EF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Российской Федерации  </w:t>
      </w:r>
    </w:p>
    <w:p w:rsidR="005C5C92" w:rsidRPr="00117BF6" w:rsidRDefault="00701C18" w:rsidP="007D68EF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D2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от 22.12</w:t>
      </w:r>
      <w:r w:rsidR="005C5C92"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года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 главных администраторов доходов бюджета  сельского поселения </w:t>
      </w:r>
      <w:proofErr w:type="spellStart"/>
      <w:r w:rsidR="007D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1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1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1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муниципального района Липецкой области  </w:t>
      </w:r>
    </w:p>
    <w:tbl>
      <w:tblPr>
        <w:tblW w:w="980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3"/>
        <w:gridCol w:w="3260"/>
        <w:gridCol w:w="5203"/>
      </w:tblGrid>
      <w:tr w:rsidR="005C5C92" w:rsidRPr="00117BF6" w:rsidTr="005C5C92">
        <w:trPr>
          <w:trHeight w:val="144"/>
        </w:trPr>
        <w:tc>
          <w:tcPr>
            <w:tcW w:w="4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(подвида</w:t>
            </w:r>
            <w:proofErr w:type="gramStart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оходов бюджета сельского поселения</w:t>
            </w:r>
          </w:p>
        </w:tc>
        <w:tc>
          <w:tcPr>
            <w:tcW w:w="5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D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7D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D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5C92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C92" w:rsidRPr="00117BF6" w:rsidRDefault="005C5C92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proofErr w:type="gramEnd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2 02 16549 10 0000 150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2 02 27567 10 0000 150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</w:t>
            </w: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(муниципальной) собственности в рамках обеспечения устойчивого развития сельских территорий</w:t>
            </w:r>
          </w:p>
        </w:tc>
      </w:tr>
      <w:tr w:rsidR="00ED387A" w:rsidRPr="00117BF6" w:rsidTr="005C5C92">
        <w:trPr>
          <w:trHeight w:val="285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ED387A" w:rsidRPr="00117BF6" w:rsidTr="005C5C92">
        <w:trPr>
          <w:trHeight w:val="825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D387A" w:rsidRPr="00117BF6" w:rsidTr="005C5C92">
        <w:trPr>
          <w:trHeight w:val="270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2 02 39999 10 0000 150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ED387A" w:rsidRPr="00117BF6" w:rsidTr="005C5C92">
        <w:trPr>
          <w:trHeight w:val="1095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387A" w:rsidRPr="00117BF6" w:rsidTr="005C5C92">
        <w:trPr>
          <w:trHeight w:val="555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D387A" w:rsidRPr="00117BF6" w:rsidTr="005C5C92">
        <w:trPr>
          <w:trHeight w:val="555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2 02 90054 10 0000 150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D387A" w:rsidRPr="00117BF6" w:rsidTr="005C5C92">
        <w:trPr>
          <w:trHeight w:val="555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2 07 05010 10 0000 150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387A" w:rsidRPr="00117BF6" w:rsidTr="005C5C92">
        <w:trPr>
          <w:trHeight w:val="144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Default="00ED387A">
            <w:r w:rsidRPr="00D11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2 08 10000 10 0000 150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87A" w:rsidRPr="00117BF6" w:rsidRDefault="00ED387A" w:rsidP="005C5C9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бюджетов сельских поселений (</w:t>
            </w:r>
            <w:r w:rsidRPr="0011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бюджеты сельских поселений) для осуществления взыскания</w:t>
            </w:r>
          </w:p>
        </w:tc>
      </w:tr>
    </w:tbl>
    <w:p w:rsidR="005C5C92" w:rsidRPr="00117BF6" w:rsidRDefault="005C5C92" w:rsidP="005C5C92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C92" w:rsidRPr="00117BF6" w:rsidRDefault="005C5C92" w:rsidP="005C5C9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117BF6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117BF6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9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17BF6"/>
    <w:rsid w:val="0012635A"/>
    <w:rsid w:val="001326C8"/>
    <w:rsid w:val="00135EEA"/>
    <w:rsid w:val="00136682"/>
    <w:rsid w:val="0014737C"/>
    <w:rsid w:val="0016066D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C5C92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1C18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8EF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446C"/>
    <w:rsid w:val="00A36B59"/>
    <w:rsid w:val="00A36E4A"/>
    <w:rsid w:val="00A37EFB"/>
    <w:rsid w:val="00A436DC"/>
    <w:rsid w:val="00A446F8"/>
    <w:rsid w:val="00A45296"/>
    <w:rsid w:val="00A452EB"/>
    <w:rsid w:val="00A531AE"/>
    <w:rsid w:val="00A561A5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56F08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78A9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80B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0782"/>
    <w:rsid w:val="00D824E6"/>
    <w:rsid w:val="00D95016"/>
    <w:rsid w:val="00D96F33"/>
    <w:rsid w:val="00DA1954"/>
    <w:rsid w:val="00DA2CC9"/>
    <w:rsid w:val="00DB1758"/>
    <w:rsid w:val="00DC0A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66FB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387A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C5C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5C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C92"/>
  </w:style>
  <w:style w:type="character" w:styleId="a4">
    <w:name w:val="Hyperlink"/>
    <w:basedOn w:val="a0"/>
    <w:uiPriority w:val="99"/>
    <w:semiHidden/>
    <w:unhideWhenUsed/>
    <w:rsid w:val="005C5C92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D68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D68EF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D68EF"/>
    <w:pPr>
      <w:widowControl w:val="0"/>
      <w:shd w:val="clear" w:color="auto" w:fill="FFFFFF"/>
      <w:spacing w:line="317" w:lineRule="exact"/>
      <w:ind w:left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54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1228561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812507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3371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649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465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81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721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3038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1014</Words>
  <Characters>5781</Characters>
  <Application>Microsoft Office Word</Application>
  <DocSecurity>0</DocSecurity>
  <Lines>48</Lines>
  <Paragraphs>13</Paragraphs>
  <ScaleCrop>false</ScaleCrop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2023-12-27T07:38:00Z</cp:lastPrinted>
  <dcterms:created xsi:type="dcterms:W3CDTF">2023-12-25T07:36:00Z</dcterms:created>
  <dcterms:modified xsi:type="dcterms:W3CDTF">2023-12-27T07:41:00Z</dcterms:modified>
</cp:coreProperties>
</file>