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C11309" w:rsidRDefault="00642419" w:rsidP="001706D7">
      <w:pPr>
        <w:rPr>
          <w:b/>
        </w:rPr>
      </w:pPr>
      <w:r w:rsidRPr="006424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34.75pt;width:53.1pt;height:63.05pt;z-index:251660288">
            <v:imagedata r:id="rId8" o:title=""/>
          </v:shape>
          <o:OLEObject Type="Embed" ProgID="Photoshop.Image.6" ShapeID="_x0000_s1026" DrawAspect="Content" ObjectID="_1730017638" r:id="rId9">
            <o:FieldCodes>\s</o:FieldCodes>
          </o:OLEObject>
        </w:pict>
      </w:r>
    </w:p>
    <w:p w:rsidR="001706D7" w:rsidRPr="00C11309" w:rsidRDefault="001706D7" w:rsidP="00CF04D7">
      <w:pPr>
        <w:jc w:val="center"/>
        <w:rPr>
          <w:b/>
        </w:rPr>
      </w:pPr>
    </w:p>
    <w:p w:rsidR="00CF04D7" w:rsidRPr="00CE7820" w:rsidRDefault="00CF04D7" w:rsidP="00CF04D7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CF04D7" w:rsidRPr="00CE7820" w:rsidRDefault="00CF04D7" w:rsidP="00CF04D7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CF04D7" w:rsidRPr="00CE7820" w:rsidRDefault="00EB01A7" w:rsidP="00CF0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CF04D7" w:rsidRPr="00CE7820">
        <w:rPr>
          <w:b/>
          <w:sz w:val="28"/>
          <w:szCs w:val="28"/>
        </w:rPr>
        <w:t xml:space="preserve"> сельсовет</w:t>
      </w:r>
    </w:p>
    <w:p w:rsidR="00CF04D7" w:rsidRPr="00CE7820" w:rsidRDefault="00CF04D7" w:rsidP="00CF04D7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CF04D7" w:rsidRPr="00CE7820" w:rsidRDefault="00CF04D7" w:rsidP="00CF04D7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CF04D7" w:rsidRPr="00DE0369" w:rsidRDefault="00CF04D7" w:rsidP="00CF04D7">
      <w:pPr>
        <w:jc w:val="center"/>
        <w:rPr>
          <w:b/>
          <w:color w:val="000000"/>
          <w:sz w:val="32"/>
          <w:szCs w:val="32"/>
        </w:rPr>
      </w:pPr>
    </w:p>
    <w:p w:rsidR="00CF04D7" w:rsidRPr="00E0414D" w:rsidRDefault="00CF04D7" w:rsidP="00CF04D7">
      <w:pPr>
        <w:tabs>
          <w:tab w:val="left" w:pos="6580"/>
        </w:tabs>
        <w:rPr>
          <w:b/>
          <w:sz w:val="28"/>
          <w:szCs w:val="28"/>
        </w:rPr>
      </w:pPr>
      <w:r w:rsidRPr="00E0414D">
        <w:rPr>
          <w:sz w:val="28"/>
          <w:szCs w:val="28"/>
        </w:rPr>
        <w:t xml:space="preserve"> </w:t>
      </w:r>
      <w:r w:rsidR="00EB01A7" w:rsidRPr="00E0414D">
        <w:rPr>
          <w:sz w:val="28"/>
          <w:szCs w:val="28"/>
        </w:rPr>
        <w:t>1</w:t>
      </w:r>
      <w:r w:rsidR="00E0414D" w:rsidRPr="00E0414D">
        <w:rPr>
          <w:sz w:val="28"/>
          <w:szCs w:val="28"/>
        </w:rPr>
        <w:t>5</w:t>
      </w:r>
      <w:r w:rsidRPr="00E0414D">
        <w:rPr>
          <w:sz w:val="28"/>
          <w:szCs w:val="28"/>
        </w:rPr>
        <w:t>.1</w:t>
      </w:r>
      <w:r w:rsidR="00EB01A7" w:rsidRPr="00E0414D">
        <w:rPr>
          <w:sz w:val="28"/>
          <w:szCs w:val="28"/>
        </w:rPr>
        <w:t>1</w:t>
      </w:r>
      <w:r w:rsidRPr="00E0414D">
        <w:rPr>
          <w:sz w:val="28"/>
          <w:szCs w:val="28"/>
        </w:rPr>
        <w:t>.202</w:t>
      </w:r>
      <w:r w:rsidR="00E0414D">
        <w:rPr>
          <w:sz w:val="28"/>
          <w:szCs w:val="28"/>
        </w:rPr>
        <w:t>2</w:t>
      </w:r>
      <w:r w:rsidRPr="00E0414D">
        <w:rPr>
          <w:sz w:val="28"/>
          <w:szCs w:val="28"/>
        </w:rPr>
        <w:t xml:space="preserve">                            </w:t>
      </w:r>
      <w:r w:rsidR="00EB01A7" w:rsidRPr="00E0414D">
        <w:rPr>
          <w:sz w:val="28"/>
          <w:szCs w:val="28"/>
        </w:rPr>
        <w:t>с.Верхняя Матренка</w:t>
      </w:r>
      <w:r w:rsidRPr="00E0414D">
        <w:rPr>
          <w:sz w:val="28"/>
          <w:szCs w:val="28"/>
        </w:rPr>
        <w:t xml:space="preserve">                                №</w:t>
      </w:r>
      <w:r w:rsidR="002A53F2">
        <w:rPr>
          <w:sz w:val="28"/>
          <w:szCs w:val="28"/>
        </w:rPr>
        <w:t xml:space="preserve"> </w:t>
      </w:r>
      <w:r w:rsidR="00E0414D" w:rsidRPr="00E0414D">
        <w:rPr>
          <w:sz w:val="28"/>
          <w:szCs w:val="28"/>
        </w:rPr>
        <w:t>64</w:t>
      </w:r>
    </w:p>
    <w:p w:rsidR="006A5DA6" w:rsidRDefault="006A5DA6" w:rsidP="00062E23">
      <w:pPr>
        <w:pStyle w:val="a5"/>
        <w:widowControl/>
        <w:tabs>
          <w:tab w:val="left" w:pos="708"/>
        </w:tabs>
        <w:jc w:val="both"/>
      </w:pPr>
    </w:p>
    <w:p w:rsidR="006A5DA6" w:rsidRPr="00CF04D7" w:rsidRDefault="00062E23" w:rsidP="00CF04D7">
      <w:pPr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 xml:space="preserve">Об утверждении основных направлений долговой политики сельского поселения </w:t>
      </w:r>
      <w:r w:rsidR="00EB01A7">
        <w:rPr>
          <w:b/>
          <w:sz w:val="28"/>
          <w:szCs w:val="28"/>
        </w:rPr>
        <w:t>Верхнематренский</w:t>
      </w:r>
      <w:r w:rsidRPr="00CF04D7">
        <w:rPr>
          <w:b/>
          <w:sz w:val="28"/>
          <w:szCs w:val="28"/>
        </w:rPr>
        <w:t xml:space="preserve"> сельсовет Добринского муниципального района Липецкой области на 202</w:t>
      </w:r>
      <w:r w:rsidR="00E06467">
        <w:rPr>
          <w:b/>
          <w:sz w:val="28"/>
          <w:szCs w:val="28"/>
        </w:rPr>
        <w:t>3</w:t>
      </w:r>
      <w:r w:rsidRPr="00CF04D7">
        <w:rPr>
          <w:b/>
          <w:sz w:val="28"/>
          <w:szCs w:val="28"/>
        </w:rPr>
        <w:t xml:space="preserve"> год и плановый период 202</w:t>
      </w:r>
      <w:r w:rsidR="00E06467">
        <w:rPr>
          <w:b/>
          <w:sz w:val="28"/>
          <w:szCs w:val="28"/>
        </w:rPr>
        <w:t>4</w:t>
      </w:r>
      <w:r w:rsidRPr="00CF04D7">
        <w:rPr>
          <w:b/>
          <w:sz w:val="28"/>
          <w:szCs w:val="28"/>
        </w:rPr>
        <w:t xml:space="preserve"> и 202</w:t>
      </w:r>
      <w:r w:rsidR="00E06467">
        <w:rPr>
          <w:b/>
          <w:sz w:val="28"/>
          <w:szCs w:val="28"/>
        </w:rPr>
        <w:t>5</w:t>
      </w:r>
      <w:r w:rsidRPr="00CF04D7">
        <w:rPr>
          <w:b/>
          <w:sz w:val="28"/>
          <w:szCs w:val="28"/>
        </w:rPr>
        <w:t xml:space="preserve"> годов</w:t>
      </w:r>
    </w:p>
    <w:p w:rsidR="00062E23" w:rsidRPr="00CF04D7" w:rsidRDefault="00062E23" w:rsidP="00062E23">
      <w:pPr>
        <w:ind w:right="-283"/>
        <w:jc w:val="center"/>
        <w:rPr>
          <w:sz w:val="28"/>
          <w:szCs w:val="28"/>
        </w:rPr>
      </w:pPr>
    </w:p>
    <w:p w:rsidR="001706D7" w:rsidRPr="00CF04D7" w:rsidRDefault="00062E23" w:rsidP="0067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             В соответствии с пунктами 12,13 статьи 107.1 Бюджетного кодекса Российской Федерации,  с постановлениями Правительства Российской Федерации от 13 декабря 2017 года № 1531"О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кредитам", от 30 декабря 2018 года  № 1762 "О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Федерации", в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ответственной долговой политики, разработки проекта бюджета сельского поселения </w:t>
      </w:r>
      <w:r w:rsidR="00EB01A7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 на 202</w:t>
      </w:r>
      <w:r w:rsidR="00E0646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E0646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E0646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годов, 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B01A7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D21359" w:rsidRPr="00CF04D7">
        <w:rPr>
          <w:rFonts w:ascii="Times New Roman" w:hAnsi="Times New Roman" w:cs="Times New Roman"/>
          <w:sz w:val="28"/>
          <w:szCs w:val="28"/>
        </w:rPr>
        <w:t xml:space="preserve"> </w:t>
      </w:r>
      <w:r w:rsidR="001B6FFB" w:rsidRPr="00CF04D7">
        <w:rPr>
          <w:rFonts w:ascii="Times New Roman" w:hAnsi="Times New Roman" w:cs="Times New Roman"/>
          <w:sz w:val="28"/>
          <w:szCs w:val="28"/>
        </w:rPr>
        <w:t>сельсовет</w:t>
      </w:r>
      <w:r w:rsidR="00D21359" w:rsidRPr="00CF04D7">
        <w:rPr>
          <w:rFonts w:ascii="Times New Roman" w:hAnsi="Times New Roman" w:cs="Times New Roman"/>
          <w:sz w:val="28"/>
          <w:szCs w:val="28"/>
        </w:rPr>
        <w:t xml:space="preserve"> Добринского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21359" w:rsidRPr="00CF04D7">
        <w:rPr>
          <w:rFonts w:ascii="Times New Roman" w:hAnsi="Times New Roman" w:cs="Times New Roman"/>
          <w:sz w:val="28"/>
          <w:szCs w:val="28"/>
        </w:rPr>
        <w:t>: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D7" w:rsidRPr="00CF04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CF04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6235" w:rsidRPr="00CF04D7" w:rsidRDefault="00676235" w:rsidP="0067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04D7">
        <w:rPr>
          <w:sz w:val="28"/>
          <w:szCs w:val="28"/>
        </w:rPr>
        <w:t xml:space="preserve">         </w:t>
      </w:r>
    </w:p>
    <w:p w:rsidR="004F2D80" w:rsidRPr="00CF04D7" w:rsidRDefault="004F2D80" w:rsidP="004F2D80">
      <w:pPr>
        <w:ind w:right="27" w:firstLine="851"/>
        <w:jc w:val="both"/>
        <w:rPr>
          <w:sz w:val="28"/>
          <w:szCs w:val="28"/>
        </w:rPr>
      </w:pPr>
      <w:r w:rsidRPr="00CF04D7">
        <w:rPr>
          <w:color w:val="000000"/>
          <w:sz w:val="28"/>
          <w:szCs w:val="28"/>
        </w:rPr>
        <w:t xml:space="preserve">1. </w:t>
      </w:r>
      <w:r w:rsidRPr="00CF04D7">
        <w:rPr>
          <w:sz w:val="28"/>
          <w:szCs w:val="28"/>
        </w:rPr>
        <w:t xml:space="preserve">Утвердить основные направления долговой политики </w:t>
      </w:r>
      <w:r w:rsidRPr="00CF04D7">
        <w:rPr>
          <w:color w:val="000000"/>
          <w:sz w:val="28"/>
          <w:szCs w:val="28"/>
        </w:rPr>
        <w:t xml:space="preserve">сельского поселения </w:t>
      </w:r>
      <w:r w:rsidR="00EB01A7">
        <w:rPr>
          <w:color w:val="000000"/>
          <w:sz w:val="28"/>
          <w:szCs w:val="28"/>
        </w:rPr>
        <w:t>Верхнематренский</w:t>
      </w:r>
      <w:r w:rsidRPr="00CF04D7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на 202</w:t>
      </w:r>
      <w:r w:rsidR="00E06467">
        <w:rPr>
          <w:color w:val="000000"/>
          <w:sz w:val="28"/>
          <w:szCs w:val="28"/>
        </w:rPr>
        <w:t>3</w:t>
      </w:r>
      <w:r w:rsidRPr="00CF04D7">
        <w:rPr>
          <w:color w:val="000000"/>
          <w:sz w:val="28"/>
          <w:szCs w:val="28"/>
        </w:rPr>
        <w:t xml:space="preserve"> год и плановый период 202</w:t>
      </w:r>
      <w:r w:rsidR="00E06467">
        <w:rPr>
          <w:color w:val="000000"/>
          <w:sz w:val="28"/>
          <w:szCs w:val="28"/>
        </w:rPr>
        <w:t>4</w:t>
      </w:r>
      <w:r w:rsidRPr="00CF04D7">
        <w:rPr>
          <w:color w:val="000000"/>
          <w:sz w:val="28"/>
          <w:szCs w:val="28"/>
        </w:rPr>
        <w:t xml:space="preserve"> и 202</w:t>
      </w:r>
      <w:r w:rsidR="00E06467">
        <w:rPr>
          <w:color w:val="000000"/>
          <w:sz w:val="28"/>
          <w:szCs w:val="28"/>
        </w:rPr>
        <w:t>5</w:t>
      </w:r>
      <w:r w:rsidRPr="00CF04D7">
        <w:rPr>
          <w:color w:val="000000"/>
          <w:sz w:val="28"/>
          <w:szCs w:val="28"/>
        </w:rPr>
        <w:t xml:space="preserve"> годов </w:t>
      </w:r>
      <w:r w:rsidRPr="00CF04D7">
        <w:rPr>
          <w:sz w:val="28"/>
          <w:szCs w:val="28"/>
        </w:rPr>
        <w:t>согласно приложению к настоящему постановлению.</w:t>
      </w:r>
    </w:p>
    <w:p w:rsidR="004F2D80" w:rsidRPr="00CF04D7" w:rsidRDefault="004F2D80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4D7">
        <w:rPr>
          <w:color w:val="000000"/>
          <w:sz w:val="28"/>
          <w:szCs w:val="28"/>
        </w:rPr>
        <w:t>2. Обнародовать настоящее постановление на официальном сайте администрации сельского поселения.</w:t>
      </w:r>
    </w:p>
    <w:p w:rsidR="004F2D80" w:rsidRPr="00CF04D7" w:rsidRDefault="004F2D80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4D7">
        <w:rPr>
          <w:color w:val="000000"/>
          <w:sz w:val="28"/>
          <w:szCs w:val="28"/>
        </w:rPr>
        <w:t>3. Настоящее постановление вступает в силу с 01 января 202</w:t>
      </w:r>
      <w:r w:rsidR="00E06467">
        <w:rPr>
          <w:color w:val="000000"/>
          <w:sz w:val="28"/>
          <w:szCs w:val="28"/>
        </w:rPr>
        <w:t>3</w:t>
      </w:r>
      <w:r w:rsidRPr="00CF04D7">
        <w:rPr>
          <w:color w:val="000000"/>
          <w:sz w:val="28"/>
          <w:szCs w:val="28"/>
        </w:rPr>
        <w:t xml:space="preserve"> года. </w:t>
      </w:r>
    </w:p>
    <w:p w:rsidR="004F2D80" w:rsidRPr="00CF04D7" w:rsidRDefault="00CF04D7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2D80" w:rsidRPr="00CF04D7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4F2D80" w:rsidRPr="00CF04D7" w:rsidRDefault="004F2D80" w:rsidP="004F2D80">
      <w:pPr>
        <w:ind w:firstLine="1080"/>
        <w:jc w:val="center"/>
        <w:rPr>
          <w:b/>
          <w:sz w:val="28"/>
          <w:szCs w:val="28"/>
        </w:rPr>
      </w:pPr>
    </w:p>
    <w:p w:rsidR="006A5DA6" w:rsidRPr="00CF04D7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A6" w:rsidRPr="00CF04D7" w:rsidRDefault="006A5DA6" w:rsidP="006A5DA6">
      <w:pPr>
        <w:jc w:val="both"/>
        <w:rPr>
          <w:sz w:val="28"/>
          <w:szCs w:val="28"/>
        </w:rPr>
      </w:pPr>
      <w:r w:rsidRPr="00CF04D7">
        <w:rPr>
          <w:sz w:val="28"/>
          <w:szCs w:val="28"/>
        </w:rPr>
        <w:t>Глава администрации</w:t>
      </w:r>
    </w:p>
    <w:p w:rsidR="00A7618E" w:rsidRPr="00CF04D7" w:rsidRDefault="00A7618E" w:rsidP="006A5DA6">
      <w:pPr>
        <w:jc w:val="both"/>
        <w:rPr>
          <w:sz w:val="28"/>
          <w:szCs w:val="28"/>
        </w:rPr>
      </w:pPr>
      <w:r w:rsidRPr="00CF04D7">
        <w:rPr>
          <w:sz w:val="28"/>
          <w:szCs w:val="28"/>
        </w:rPr>
        <w:t>сельского поселения</w:t>
      </w:r>
    </w:p>
    <w:p w:rsidR="00A7618E" w:rsidRPr="00CF04D7" w:rsidRDefault="00EB01A7" w:rsidP="00A7618E">
      <w:pPr>
        <w:tabs>
          <w:tab w:val="left" w:pos="6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Верхнематренский</w:t>
      </w:r>
      <w:r w:rsidR="00A7618E" w:rsidRPr="00CF04D7">
        <w:rPr>
          <w:sz w:val="28"/>
          <w:szCs w:val="28"/>
        </w:rPr>
        <w:t xml:space="preserve"> сельсовет</w:t>
      </w:r>
      <w:r w:rsidR="00A7618E" w:rsidRPr="00CF04D7">
        <w:rPr>
          <w:sz w:val="28"/>
          <w:szCs w:val="28"/>
        </w:rPr>
        <w:tab/>
      </w:r>
      <w:r>
        <w:rPr>
          <w:sz w:val="28"/>
          <w:szCs w:val="28"/>
        </w:rPr>
        <w:t>Н.В.Жаворонкова</w:t>
      </w:r>
    </w:p>
    <w:p w:rsidR="00D21359" w:rsidRPr="00AD30A5" w:rsidRDefault="006A5DA6" w:rsidP="00CF04D7">
      <w:pPr>
        <w:jc w:val="right"/>
        <w:rPr>
          <w:sz w:val="20"/>
        </w:rPr>
      </w:pPr>
      <w:r w:rsidRPr="00CF04D7">
        <w:rPr>
          <w:sz w:val="28"/>
          <w:szCs w:val="28"/>
        </w:rPr>
        <w:lastRenderedPageBreak/>
        <w:t xml:space="preserve">                         </w:t>
      </w:r>
      <w:r w:rsidRPr="00CF04D7">
        <w:rPr>
          <w:sz w:val="28"/>
          <w:szCs w:val="28"/>
        </w:rPr>
        <w:tab/>
      </w:r>
      <w:r w:rsidRPr="00CF04D7">
        <w:rPr>
          <w:sz w:val="28"/>
          <w:szCs w:val="28"/>
        </w:rPr>
        <w:tab/>
      </w:r>
      <w:r w:rsidRPr="00CF04D7">
        <w:rPr>
          <w:sz w:val="28"/>
          <w:szCs w:val="28"/>
        </w:rPr>
        <w:tab/>
      </w:r>
      <w:r w:rsidR="00D21359" w:rsidRPr="00AD30A5">
        <w:rPr>
          <w:sz w:val="20"/>
        </w:rPr>
        <w:t>Приложение</w:t>
      </w:r>
    </w:p>
    <w:p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         к постановлению администрации </w:t>
      </w:r>
    </w:p>
    <w:p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сельского поселения </w:t>
      </w:r>
      <w:r w:rsidR="00EB01A7">
        <w:rPr>
          <w:rFonts w:ascii="Times New Roman" w:hAnsi="Times New Roman" w:cs="Times New Roman"/>
          <w:sz w:val="20"/>
        </w:rPr>
        <w:t>Верхнематренский</w:t>
      </w:r>
    </w:p>
    <w:p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>сельсовет Добринского муниципального района</w:t>
      </w:r>
      <w:bookmarkStart w:id="0" w:name="P31"/>
      <w:bookmarkEnd w:id="0"/>
    </w:p>
    <w:p w:rsidR="00D21359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>Липецкой области Российской Федерации</w:t>
      </w:r>
    </w:p>
    <w:p w:rsidR="00AD30A5" w:rsidRPr="00E0414D" w:rsidRDefault="00AD30A5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E0414D">
        <w:rPr>
          <w:rFonts w:ascii="Times New Roman" w:hAnsi="Times New Roman" w:cs="Times New Roman"/>
          <w:sz w:val="20"/>
        </w:rPr>
        <w:t xml:space="preserve">№ </w:t>
      </w:r>
      <w:r w:rsidR="00E0414D" w:rsidRPr="00E0414D">
        <w:rPr>
          <w:rFonts w:ascii="Times New Roman" w:hAnsi="Times New Roman" w:cs="Times New Roman"/>
          <w:sz w:val="20"/>
        </w:rPr>
        <w:t>64</w:t>
      </w:r>
      <w:r w:rsidRPr="00E0414D">
        <w:rPr>
          <w:rFonts w:ascii="Times New Roman" w:hAnsi="Times New Roman" w:cs="Times New Roman"/>
          <w:sz w:val="20"/>
        </w:rPr>
        <w:t xml:space="preserve"> от </w:t>
      </w:r>
      <w:r w:rsidR="00EB01A7" w:rsidRPr="00E0414D">
        <w:rPr>
          <w:rFonts w:ascii="Times New Roman" w:hAnsi="Times New Roman" w:cs="Times New Roman"/>
          <w:sz w:val="20"/>
        </w:rPr>
        <w:t>1</w:t>
      </w:r>
      <w:r w:rsidR="00E0414D" w:rsidRPr="00E0414D">
        <w:rPr>
          <w:rFonts w:ascii="Times New Roman" w:hAnsi="Times New Roman" w:cs="Times New Roman"/>
          <w:sz w:val="20"/>
        </w:rPr>
        <w:t>5</w:t>
      </w:r>
      <w:r w:rsidRPr="00E0414D">
        <w:rPr>
          <w:rFonts w:ascii="Times New Roman" w:hAnsi="Times New Roman" w:cs="Times New Roman"/>
          <w:sz w:val="20"/>
        </w:rPr>
        <w:t>.1</w:t>
      </w:r>
      <w:r w:rsidR="00EB01A7" w:rsidRPr="00E0414D">
        <w:rPr>
          <w:rFonts w:ascii="Times New Roman" w:hAnsi="Times New Roman" w:cs="Times New Roman"/>
          <w:sz w:val="20"/>
        </w:rPr>
        <w:t>1</w:t>
      </w:r>
      <w:r w:rsidRPr="00E0414D">
        <w:rPr>
          <w:rFonts w:ascii="Times New Roman" w:hAnsi="Times New Roman" w:cs="Times New Roman"/>
          <w:sz w:val="20"/>
        </w:rPr>
        <w:t>.202</w:t>
      </w:r>
      <w:r w:rsidR="00E0414D" w:rsidRPr="00E0414D">
        <w:rPr>
          <w:rFonts w:ascii="Times New Roman" w:hAnsi="Times New Roman" w:cs="Times New Roman"/>
          <w:sz w:val="20"/>
        </w:rPr>
        <w:t>2</w:t>
      </w:r>
      <w:r w:rsidRPr="00E0414D">
        <w:rPr>
          <w:rFonts w:ascii="Times New Roman" w:hAnsi="Times New Roman" w:cs="Times New Roman"/>
          <w:sz w:val="20"/>
        </w:rPr>
        <w:t xml:space="preserve"> г.</w:t>
      </w:r>
    </w:p>
    <w:p w:rsidR="00CF04D7" w:rsidRPr="002B714A" w:rsidRDefault="00CF04D7" w:rsidP="004F2D80">
      <w:pPr>
        <w:widowControl w:val="0"/>
        <w:jc w:val="center"/>
        <w:rPr>
          <w:b/>
          <w:color w:val="FF0000"/>
          <w:sz w:val="28"/>
          <w:szCs w:val="28"/>
        </w:rPr>
      </w:pPr>
    </w:p>
    <w:p w:rsidR="004F2D80" w:rsidRPr="00CF04D7" w:rsidRDefault="004F2D80" w:rsidP="004F2D80">
      <w:pPr>
        <w:widowControl w:val="0"/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 xml:space="preserve">ОСНОВНЫЕ НАПРАВЛЕНИЯ </w:t>
      </w:r>
    </w:p>
    <w:p w:rsidR="004F2D80" w:rsidRPr="00CF04D7" w:rsidRDefault="004F2D80" w:rsidP="004F2D80">
      <w:pPr>
        <w:widowControl w:val="0"/>
        <w:jc w:val="center"/>
        <w:rPr>
          <w:b/>
          <w:color w:val="000000"/>
          <w:sz w:val="28"/>
          <w:szCs w:val="28"/>
        </w:rPr>
      </w:pPr>
      <w:r w:rsidRPr="00CF04D7">
        <w:rPr>
          <w:b/>
          <w:sz w:val="28"/>
          <w:szCs w:val="28"/>
        </w:rPr>
        <w:t xml:space="preserve">долговой политики </w:t>
      </w:r>
      <w:r w:rsidRPr="00CF04D7">
        <w:rPr>
          <w:b/>
          <w:color w:val="000000"/>
          <w:sz w:val="28"/>
          <w:szCs w:val="28"/>
        </w:rPr>
        <w:t xml:space="preserve">сельского поселения </w:t>
      </w:r>
      <w:r w:rsidR="00EB01A7">
        <w:rPr>
          <w:b/>
          <w:color w:val="000000"/>
          <w:sz w:val="28"/>
          <w:szCs w:val="28"/>
        </w:rPr>
        <w:t>Верхнематренский</w:t>
      </w:r>
      <w:r w:rsidRPr="00CF04D7">
        <w:rPr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 </w:t>
      </w:r>
    </w:p>
    <w:p w:rsidR="004F2D80" w:rsidRPr="00CF04D7" w:rsidRDefault="004F2D80" w:rsidP="004F2D80">
      <w:pPr>
        <w:widowControl w:val="0"/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>на 202</w:t>
      </w:r>
      <w:r w:rsidR="002B714A">
        <w:rPr>
          <w:b/>
          <w:sz w:val="28"/>
          <w:szCs w:val="28"/>
        </w:rPr>
        <w:t>3</w:t>
      </w:r>
      <w:r w:rsidRPr="00CF04D7">
        <w:rPr>
          <w:b/>
          <w:sz w:val="28"/>
          <w:szCs w:val="28"/>
        </w:rPr>
        <w:t xml:space="preserve"> год и плановый период 202</w:t>
      </w:r>
      <w:r w:rsidR="002B714A">
        <w:rPr>
          <w:b/>
          <w:sz w:val="28"/>
          <w:szCs w:val="28"/>
        </w:rPr>
        <w:t>4</w:t>
      </w:r>
      <w:r w:rsidRPr="00CF04D7">
        <w:rPr>
          <w:b/>
          <w:sz w:val="28"/>
          <w:szCs w:val="28"/>
        </w:rPr>
        <w:t xml:space="preserve"> и 202</w:t>
      </w:r>
      <w:r w:rsidR="002B714A">
        <w:rPr>
          <w:b/>
          <w:sz w:val="28"/>
          <w:szCs w:val="28"/>
        </w:rPr>
        <w:t>5</w:t>
      </w:r>
      <w:r w:rsidRPr="00CF04D7">
        <w:rPr>
          <w:b/>
          <w:sz w:val="28"/>
          <w:szCs w:val="28"/>
        </w:rPr>
        <w:t xml:space="preserve"> годов</w:t>
      </w:r>
    </w:p>
    <w:p w:rsidR="00FB089A" w:rsidRPr="00CF04D7" w:rsidRDefault="00FB089A" w:rsidP="004F2D80">
      <w:pPr>
        <w:widowControl w:val="0"/>
        <w:jc w:val="center"/>
        <w:rPr>
          <w:b/>
          <w:sz w:val="28"/>
          <w:szCs w:val="28"/>
        </w:rPr>
      </w:pP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B01A7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 w:rsidRPr="00CF04D7">
        <w:rPr>
          <w:rFonts w:ascii="Times New Roman" w:hAnsi="Times New Roman" w:cs="Times New Roman"/>
          <w:sz w:val="28"/>
          <w:szCs w:val="28"/>
        </w:rPr>
        <w:t xml:space="preserve"> является частью бюджетной политики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B01A7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 w:rsidRPr="00CF04D7">
        <w:rPr>
          <w:rFonts w:ascii="Times New Roman" w:hAnsi="Times New Roman" w:cs="Times New Roman"/>
          <w:sz w:val="28"/>
          <w:szCs w:val="28"/>
        </w:rPr>
        <w:t>, управление муниципальным долгом непосредственно связано с бюджетным процессом и направлено на обеспечение потребностей сельского поселения в заемных финансовых ресурсах, поддержание объема и структуры муниципального  долга сельского поселения на уровне, необходимом для обеспечения своевременного и полного исполнения долговых обязательств сельского поселения при минимизации расходов на их обслуживание.</w:t>
      </w:r>
    </w:p>
    <w:p w:rsidR="00FB089A" w:rsidRPr="00CF04D7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089A" w:rsidRPr="00CF04D7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1. Итоги реализации долговой политики в 202</w:t>
      </w:r>
      <w:r w:rsidR="00E06467">
        <w:rPr>
          <w:rFonts w:ascii="Times New Roman" w:hAnsi="Times New Roman" w:cs="Times New Roman"/>
          <w:b/>
          <w:sz w:val="28"/>
          <w:szCs w:val="28"/>
        </w:rPr>
        <w:t>2</w:t>
      </w:r>
      <w:r w:rsidRPr="00CF04D7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сельского поселения на 202</w:t>
      </w:r>
      <w:r w:rsidR="00E06467">
        <w:rPr>
          <w:rFonts w:ascii="Times New Roman" w:hAnsi="Times New Roman" w:cs="Times New Roman"/>
          <w:sz w:val="28"/>
          <w:szCs w:val="28"/>
        </w:rPr>
        <w:t>2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 составлял 0,00 рублей. 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В 202</w:t>
      </w:r>
      <w:r w:rsidR="00E06467">
        <w:rPr>
          <w:rFonts w:ascii="Times New Roman" w:hAnsi="Times New Roman" w:cs="Times New Roman"/>
          <w:sz w:val="28"/>
          <w:szCs w:val="28"/>
        </w:rPr>
        <w:t>2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информации о долговых обязательствах сельского поселения в долговую книгу сельского поселения в соответствии с бюджетным законодательством не вносилась.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Платежи, связанные с погашением и обслуживанием долговых обязательств сельского поселения в 202</w:t>
      </w:r>
      <w:r w:rsidR="002B71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году не производились.</w:t>
      </w:r>
    </w:p>
    <w:p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2. Основные факторы, определяющие характер и направления долговой политики.</w:t>
      </w:r>
    </w:p>
    <w:p w:rsidR="00FB089A" w:rsidRPr="00CF04D7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 сельского поселения в 202</w:t>
      </w:r>
      <w:r w:rsidR="002B714A">
        <w:rPr>
          <w:rFonts w:ascii="Times New Roman" w:hAnsi="Times New Roman" w:cs="Times New Roman"/>
          <w:sz w:val="28"/>
          <w:szCs w:val="28"/>
        </w:rPr>
        <w:t>3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2B714A">
        <w:rPr>
          <w:rFonts w:ascii="Times New Roman" w:hAnsi="Times New Roman" w:cs="Times New Roman"/>
          <w:sz w:val="28"/>
          <w:szCs w:val="28"/>
        </w:rPr>
        <w:t>4</w:t>
      </w:r>
      <w:r w:rsidRPr="00CF04D7">
        <w:rPr>
          <w:rFonts w:ascii="Times New Roman" w:hAnsi="Times New Roman" w:cs="Times New Roman"/>
          <w:sz w:val="28"/>
          <w:szCs w:val="28"/>
        </w:rPr>
        <w:t xml:space="preserve"> и 202</w:t>
      </w:r>
      <w:r w:rsidR="002B714A">
        <w:rPr>
          <w:rFonts w:ascii="Times New Roman" w:hAnsi="Times New Roman" w:cs="Times New Roman"/>
          <w:sz w:val="28"/>
          <w:szCs w:val="28"/>
        </w:rPr>
        <w:t>5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годов, являются: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изменения федерального законодательства, уменьшающие доходы и (или) увеличивающие расходы бюджета сельского поселения </w:t>
      </w:r>
      <w:r w:rsidR="00EB01A7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CF04D7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ухудшение экономической ситуации, замедление темпов экономического роста  и как следствие, риск снижения доходной базы бюджета сельского поселения;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необходимость финансового обеспечения расходных обязательств, принимаемых с учетом реализации Указа Президента Российской Федерации </w:t>
      </w:r>
      <w:r w:rsidRPr="00CF04D7">
        <w:rPr>
          <w:rFonts w:ascii="Times New Roman" w:hAnsi="Times New Roman" w:cs="Times New Roman"/>
          <w:sz w:val="28"/>
          <w:szCs w:val="28"/>
        </w:rPr>
        <w:lastRenderedPageBreak/>
        <w:t>от 07.05.2018 года № 204 «О национальных целях и стратегических задачах Российской Федерации на период до 2024 года».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необходимость развития социальной сферы на территории сельского поселения ускоренными темпами. </w:t>
      </w:r>
    </w:p>
    <w:p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3. Цели и задачи долговой политики.</w:t>
      </w:r>
    </w:p>
    <w:p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Целями долговой политики на 202</w:t>
      </w:r>
      <w:r w:rsidR="00E06467">
        <w:rPr>
          <w:rFonts w:ascii="Times New Roman" w:hAnsi="Times New Roman" w:cs="Times New Roman"/>
          <w:sz w:val="28"/>
          <w:szCs w:val="28"/>
        </w:rPr>
        <w:t>3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06467">
        <w:rPr>
          <w:rFonts w:ascii="Times New Roman" w:hAnsi="Times New Roman" w:cs="Times New Roman"/>
          <w:sz w:val="28"/>
          <w:szCs w:val="28"/>
        </w:rPr>
        <w:t>4</w:t>
      </w:r>
      <w:r w:rsidRPr="00CF04D7">
        <w:rPr>
          <w:rFonts w:ascii="Times New Roman" w:hAnsi="Times New Roman" w:cs="Times New Roman"/>
          <w:sz w:val="28"/>
          <w:szCs w:val="28"/>
        </w:rPr>
        <w:t xml:space="preserve"> и 202</w:t>
      </w:r>
      <w:r w:rsidR="00E06467">
        <w:rPr>
          <w:rFonts w:ascii="Times New Roman" w:hAnsi="Times New Roman" w:cs="Times New Roman"/>
          <w:sz w:val="28"/>
          <w:szCs w:val="28"/>
        </w:rPr>
        <w:t>5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недопущение рисков возникновения кризисных ситуаций  при исполнении бюджета сельского поселения; 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сбалансированности и долговой устойчивости бюджета сельского поселения;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минимизация расходов на обслуживание муниципального долга;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исполнения долговых обязательств в полном объеме и в установленные сроки.</w:t>
      </w:r>
    </w:p>
    <w:p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FB089A" w:rsidRPr="00CF04D7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проведение ответственной долговой политики;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осуществление муниципальных заимствований в соответствии с реальными потребностями бюджета сельского поселения;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безоговорочное соблюдение ограничений, установленных Бюджетным кодексом Российской Федерации;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раскрытия информации о муниципальном долге сельского поселения.</w:t>
      </w:r>
    </w:p>
    <w:p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4. Инструменты реализации долговой политики.</w:t>
      </w:r>
    </w:p>
    <w:p w:rsidR="00FB089A" w:rsidRPr="00CF04D7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 202</w:t>
      </w:r>
      <w:r w:rsidR="00E06467">
        <w:rPr>
          <w:rFonts w:ascii="Times New Roman" w:hAnsi="Times New Roman" w:cs="Times New Roman"/>
          <w:sz w:val="28"/>
          <w:szCs w:val="28"/>
        </w:rPr>
        <w:t>3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E06467">
        <w:rPr>
          <w:rFonts w:ascii="Times New Roman" w:hAnsi="Times New Roman" w:cs="Times New Roman"/>
          <w:sz w:val="28"/>
          <w:szCs w:val="28"/>
        </w:rPr>
        <w:t>4</w:t>
      </w:r>
      <w:r w:rsidRPr="00CF04D7">
        <w:rPr>
          <w:rFonts w:ascii="Times New Roman" w:hAnsi="Times New Roman" w:cs="Times New Roman"/>
          <w:sz w:val="28"/>
          <w:szCs w:val="28"/>
        </w:rPr>
        <w:t xml:space="preserve"> и 202</w:t>
      </w:r>
      <w:r w:rsidR="00E06467">
        <w:rPr>
          <w:rFonts w:ascii="Times New Roman" w:hAnsi="Times New Roman" w:cs="Times New Roman"/>
          <w:sz w:val="28"/>
          <w:szCs w:val="28"/>
        </w:rPr>
        <w:t>5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годов привлечение муниципальных заимствований в бюджет сельского поселения, предоставление муниципальных гарантий за счет средств бюджета сельского поселения не планируется.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Учитывая сложную и нестабильную экономическую ситуацию, сложившуюся в связи с распространением новой короновирусной инфекции, в перспективе может возникнуть потребность в привлечении муниципальных заимствований, предоставлении муниципальных гарантий.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Инструментами реализации долговой политики сельского поселения являются: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1. использование механизма привлечения краткосрочных бюджетных кредитов на пополнение остатков средств на счете бюджета за счет средств бюджета Липецкой области;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2. обеспечение высокого уровня долговой устойчивости сельского поселения;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3. предоставление муниципальных гарантий;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lastRenderedPageBreak/>
        <w:t>4. при возникновении острой кризисной ситуации с доходной базой бюджета сельского поселения осуществление привлечения кредитов кредитных организаций исключительно по ставкам на уровне не белее чем уровень ключевой ставки, установленной Центральным банком Российской Федерации, увеличенной на 1% годовых.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9A" w:rsidRPr="00CF04D7" w:rsidRDefault="00FB089A" w:rsidP="00FB089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 xml:space="preserve">5. Анализ рисков для бюджета, возникающих в процессе управления муниципальным долгом. </w:t>
      </w:r>
    </w:p>
    <w:p w:rsidR="00FB089A" w:rsidRPr="00CF04D7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К основным рискам, возникающим в процессе управления муниципальным долгом сельского поселения и влияющим на эффективность долговой политики относятся: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ухудшение внешней экономической ситуации, что может привести к снижению доходов, ухудшению динамики основных макроэкономических показателей, в том числе повышению инфляции и снижению темпов экономического роста;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не достижения планируемых объемов поступления доходов бюджета сельского поселения;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риск ликвидности - отсутствие на счете бюджета сельского поселения , необходимого объема средств для исполнения расходных и долговых обязательств сельского поселения в полном объеме в установленный срок; 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роста муниципального долга сельского поселения;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ухудшения параметров внешнеэкономической конъюнктуры, что может повлечь за собой увеличение дефицита бюджета поселения.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В рамках проводимой долговой политики особое внимание будет уделяться управлению рисками, связанными с осуществлением муниципальных заимствований и предоставлением муниципальных гарантий , формированию низкорискованной структуры муниципального долга сельского поселения с целью сохранения доверия к сельскому поселению </w:t>
      </w:r>
      <w:r w:rsidR="00EB01A7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CF04D7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как к добросовестному заемщику, исключения негативных социально-экономических последствий несвоевременного исполнения долговых обязательств района.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Основными мерами, принимаемыми для управления рисками, связанными с реализацией долговой политики, являются: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достоверное прогнозирование доходов местного бюджета и поступлений по источникам внутреннего финансирования дефицита бюджета;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принятие взвешенных и экономически обоснованных решений по привлечению муниципальных заимствований для финансирования дефицита бюджета сельского поселения и погашения муниципальных долговых обязательств.</w:t>
      </w:r>
    </w:p>
    <w:p w:rsidR="00EB01A7" w:rsidRDefault="00EB01A7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Иные положения в </w:t>
      </w:r>
      <w:r w:rsidR="00CF04D7" w:rsidRPr="00CF04D7">
        <w:rPr>
          <w:rFonts w:ascii="Times New Roman" w:hAnsi="Times New Roman" w:cs="Times New Roman"/>
          <w:b/>
          <w:sz w:val="28"/>
          <w:szCs w:val="28"/>
        </w:rPr>
        <w:t>соответствии с правовыми актами</w:t>
      </w:r>
      <w:r w:rsidRPr="00CF04D7">
        <w:rPr>
          <w:rFonts w:ascii="Times New Roman" w:hAnsi="Times New Roman" w:cs="Times New Roman"/>
          <w:b/>
          <w:sz w:val="28"/>
          <w:szCs w:val="28"/>
        </w:rPr>
        <w:t>, регулирующими бюджетные отношения.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Реализация настоящей долговой политики направлена на сохранение следующих значений показателей долговой устойчивости бюджета сельского поселения: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CF04D7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CF04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решением о бюджете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в валюте Российской Федерации;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верхние пределы муниципального внутреннего долга устанавливаются при соблюдении следующего ограничения:</w:t>
      </w:r>
    </w:p>
    <w:p w:rsidR="00FB089A" w:rsidRPr="00CF04D7" w:rsidRDefault="00FB089A" w:rsidP="00FB0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4D7">
        <w:rPr>
          <w:sz w:val="28"/>
          <w:szCs w:val="28"/>
        </w:rPr>
        <w:t xml:space="preserve">объем </w:t>
      </w:r>
      <w:r w:rsidRPr="00CF04D7">
        <w:rPr>
          <w:bCs/>
          <w:sz w:val="28"/>
          <w:szCs w:val="28"/>
        </w:rPr>
        <w:t xml:space="preserve">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бюджета сельского поселения без учета утвержденного объема безвозмездных поступлений. При </w:t>
      </w:r>
      <w:r w:rsidRPr="00CF04D7">
        <w:rPr>
          <w:sz w:val="28"/>
          <w:szCs w:val="28"/>
        </w:rPr>
        <w:t xml:space="preserve">осуществлении мер, предусмотренных </w:t>
      </w:r>
      <w:hyperlink r:id="rId11" w:history="1">
        <w:r w:rsidRPr="00CF04D7">
          <w:rPr>
            <w:sz w:val="28"/>
            <w:szCs w:val="28"/>
          </w:rPr>
          <w:t>п. 4 ст. 136</w:t>
        </w:r>
      </w:hyperlink>
      <w:r w:rsidRPr="00CF04D7">
        <w:rPr>
          <w:sz w:val="28"/>
          <w:szCs w:val="28"/>
        </w:rPr>
        <w:t xml:space="preserve"> Бюджетного кодекса Российской Федерации, объем долга не должен превышать 50 процентов утвержденного решением о бюджете поселения  на очередной финансовый год и плановый период (очередной финансовый год) общего объема доходов бюджета поселения без учета утвержденного объема безвозмездных поступлений.</w:t>
      </w:r>
    </w:p>
    <w:p w:rsidR="00FB089A" w:rsidRPr="00CF04D7" w:rsidRDefault="00FB089A" w:rsidP="00FB08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04D7">
        <w:rPr>
          <w:sz w:val="28"/>
          <w:szCs w:val="28"/>
        </w:rPr>
        <w:t>Объем расходов на обслуживание муниципального внутреннего долга утверждается решением о бюджете при соблюдении следующих требований:</w:t>
      </w:r>
    </w:p>
    <w:p w:rsidR="00FB089A" w:rsidRPr="00CF04D7" w:rsidRDefault="00FB089A" w:rsidP="00FB0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4D7">
        <w:rPr>
          <w:sz w:val="28"/>
          <w:szCs w:val="28"/>
        </w:rPr>
        <w:t>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решением о бюджете на очередной финансовый год и плановый период (очередной финансовый год) общего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на очередной финансовый год и плановый период (очередной финансовый год) общего объема налоговых, неналоговых доходов бюджета поселения и дотаций из бюджетов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 </w:t>
      </w:r>
    </w:p>
    <w:p w:rsidR="00FB089A" w:rsidRPr="00CF04D7" w:rsidRDefault="00FB089A" w:rsidP="00CF04D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мероприятия долговой политики сельского поселения </w:t>
      </w:r>
      <w:r w:rsidR="00EB01A7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r w:rsidRPr="00CF04D7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района Липецкой области направлены на реализацию поставленных целей и задач долговой политики и позволят  обеспечить достижение показателей, приведенных в таблице.</w:t>
      </w:r>
    </w:p>
    <w:p w:rsidR="00FB089A" w:rsidRPr="00CF04D7" w:rsidRDefault="00FB089A" w:rsidP="00FB0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683"/>
        <w:gridCol w:w="1276"/>
        <w:gridCol w:w="1299"/>
        <w:gridCol w:w="1191"/>
      </w:tblGrid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FB089A" w:rsidRPr="00CF04D7" w:rsidRDefault="00FB089A" w:rsidP="002B7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71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9" w:type="dxa"/>
          </w:tcPr>
          <w:p w:rsidR="00FB089A" w:rsidRPr="00CF04D7" w:rsidRDefault="00FB089A" w:rsidP="002B7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71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91" w:type="dxa"/>
          </w:tcPr>
          <w:p w:rsidR="00FB089A" w:rsidRPr="00CF04D7" w:rsidRDefault="00FB089A" w:rsidP="002B7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71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Дефицит (-), (профицит (+)) бюджета сельского поселения, руб.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 бюджета сельского поселения к общему годовому объему доходов местного бюджета без учета объема безвозмездных поступлений, %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Дефицит бюджета с учетом изменения остатков средств бюджета , руб.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бюджета сельского поселения с учетом изменения остатков средств бюджета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долг сельского поселения </w:t>
            </w:r>
            <w:r w:rsidR="00EB01A7">
              <w:rPr>
                <w:rFonts w:ascii="Times New Roman" w:hAnsi="Times New Roman" w:cs="Times New Roman"/>
                <w:sz w:val="28"/>
                <w:szCs w:val="28"/>
              </w:rPr>
              <w:t>Верхнематренский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,  руб.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- бюджетные кредиты, полученные из областного бюджета</w:t>
            </w:r>
          </w:p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кредиты полученные из районного бюджета 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сельского поселения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4F2D80" w:rsidRPr="00CF04D7" w:rsidRDefault="004F2D80" w:rsidP="002A53F2">
      <w:pPr>
        <w:tabs>
          <w:tab w:val="left" w:pos="3102"/>
        </w:tabs>
        <w:rPr>
          <w:sz w:val="28"/>
          <w:szCs w:val="28"/>
        </w:rPr>
      </w:pPr>
    </w:p>
    <w:sectPr w:rsidR="004F2D80" w:rsidRPr="00CF04D7" w:rsidSect="00CF0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B3" w:rsidRDefault="000670B3" w:rsidP="00A51816">
      <w:r>
        <w:separator/>
      </w:r>
    </w:p>
  </w:endnote>
  <w:endnote w:type="continuationSeparator" w:id="0">
    <w:p w:rsidR="000670B3" w:rsidRDefault="000670B3" w:rsidP="00A5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B3" w:rsidRDefault="000670B3" w:rsidP="00A51816">
      <w:r>
        <w:separator/>
      </w:r>
    </w:p>
  </w:footnote>
  <w:footnote w:type="continuationSeparator" w:id="0">
    <w:p w:rsidR="000670B3" w:rsidRDefault="000670B3" w:rsidP="00A51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335B"/>
    <w:multiLevelType w:val="hybridMultilevel"/>
    <w:tmpl w:val="5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A6"/>
    <w:rsid w:val="000253A6"/>
    <w:rsid w:val="00025524"/>
    <w:rsid w:val="00045790"/>
    <w:rsid w:val="00052208"/>
    <w:rsid w:val="00055D70"/>
    <w:rsid w:val="00062E23"/>
    <w:rsid w:val="000670B3"/>
    <w:rsid w:val="000678E2"/>
    <w:rsid w:val="00073FEB"/>
    <w:rsid w:val="000C32A3"/>
    <w:rsid w:val="000D4F19"/>
    <w:rsid w:val="000D5DB3"/>
    <w:rsid w:val="000F12EA"/>
    <w:rsid w:val="00144C59"/>
    <w:rsid w:val="001706D7"/>
    <w:rsid w:val="001B6FFB"/>
    <w:rsid w:val="001D45E3"/>
    <w:rsid w:val="001E581C"/>
    <w:rsid w:val="001F3A32"/>
    <w:rsid w:val="001F660E"/>
    <w:rsid w:val="002533EC"/>
    <w:rsid w:val="00262B39"/>
    <w:rsid w:val="002A53F2"/>
    <w:rsid w:val="002B49AA"/>
    <w:rsid w:val="002B714A"/>
    <w:rsid w:val="002C507C"/>
    <w:rsid w:val="003277F1"/>
    <w:rsid w:val="00355333"/>
    <w:rsid w:val="00370433"/>
    <w:rsid w:val="00380972"/>
    <w:rsid w:val="00380D5C"/>
    <w:rsid w:val="003A570A"/>
    <w:rsid w:val="003B15BC"/>
    <w:rsid w:val="003C69F8"/>
    <w:rsid w:val="003E7CAA"/>
    <w:rsid w:val="003F6C3E"/>
    <w:rsid w:val="00440A86"/>
    <w:rsid w:val="004529E5"/>
    <w:rsid w:val="00457150"/>
    <w:rsid w:val="004615AB"/>
    <w:rsid w:val="00464591"/>
    <w:rsid w:val="0046469C"/>
    <w:rsid w:val="004A1AC8"/>
    <w:rsid w:val="004A4322"/>
    <w:rsid w:val="004C5EBE"/>
    <w:rsid w:val="004D2390"/>
    <w:rsid w:val="004E5BC2"/>
    <w:rsid w:val="004F2D80"/>
    <w:rsid w:val="004F76D9"/>
    <w:rsid w:val="00512116"/>
    <w:rsid w:val="00513991"/>
    <w:rsid w:val="00527557"/>
    <w:rsid w:val="005305B5"/>
    <w:rsid w:val="00557E74"/>
    <w:rsid w:val="005B44B1"/>
    <w:rsid w:val="005D5089"/>
    <w:rsid w:val="005F720F"/>
    <w:rsid w:val="00615137"/>
    <w:rsid w:val="00615FE8"/>
    <w:rsid w:val="00642419"/>
    <w:rsid w:val="00671831"/>
    <w:rsid w:val="00676235"/>
    <w:rsid w:val="00676ED8"/>
    <w:rsid w:val="00687FFB"/>
    <w:rsid w:val="006A5DA6"/>
    <w:rsid w:val="006C50F9"/>
    <w:rsid w:val="006E5B54"/>
    <w:rsid w:val="006E7C9C"/>
    <w:rsid w:val="006F498E"/>
    <w:rsid w:val="00732229"/>
    <w:rsid w:val="00736D08"/>
    <w:rsid w:val="0075798D"/>
    <w:rsid w:val="00792C01"/>
    <w:rsid w:val="00794B77"/>
    <w:rsid w:val="007A7D01"/>
    <w:rsid w:val="007E3570"/>
    <w:rsid w:val="00824BC8"/>
    <w:rsid w:val="00835336"/>
    <w:rsid w:val="0084330D"/>
    <w:rsid w:val="008716B4"/>
    <w:rsid w:val="008A525C"/>
    <w:rsid w:val="008B43DA"/>
    <w:rsid w:val="008C3256"/>
    <w:rsid w:val="008C5CCE"/>
    <w:rsid w:val="00930585"/>
    <w:rsid w:val="00933943"/>
    <w:rsid w:val="00935BB3"/>
    <w:rsid w:val="009464BD"/>
    <w:rsid w:val="00954C3A"/>
    <w:rsid w:val="009652E6"/>
    <w:rsid w:val="00977E70"/>
    <w:rsid w:val="00982236"/>
    <w:rsid w:val="00983771"/>
    <w:rsid w:val="009838F9"/>
    <w:rsid w:val="009A449F"/>
    <w:rsid w:val="009A71CF"/>
    <w:rsid w:val="009B4721"/>
    <w:rsid w:val="009C4F4A"/>
    <w:rsid w:val="009D1493"/>
    <w:rsid w:val="009D7A0C"/>
    <w:rsid w:val="00A0668F"/>
    <w:rsid w:val="00A4490B"/>
    <w:rsid w:val="00A45D01"/>
    <w:rsid w:val="00A510CA"/>
    <w:rsid w:val="00A51816"/>
    <w:rsid w:val="00A7618E"/>
    <w:rsid w:val="00AC1E01"/>
    <w:rsid w:val="00AC7885"/>
    <w:rsid w:val="00AD0B11"/>
    <w:rsid w:val="00AD30A5"/>
    <w:rsid w:val="00AE2A76"/>
    <w:rsid w:val="00AE4465"/>
    <w:rsid w:val="00AE5B20"/>
    <w:rsid w:val="00B0659E"/>
    <w:rsid w:val="00B127FF"/>
    <w:rsid w:val="00B3121C"/>
    <w:rsid w:val="00B353C9"/>
    <w:rsid w:val="00B67903"/>
    <w:rsid w:val="00B84A11"/>
    <w:rsid w:val="00B961BC"/>
    <w:rsid w:val="00BA3BC5"/>
    <w:rsid w:val="00BA4765"/>
    <w:rsid w:val="00BA78A7"/>
    <w:rsid w:val="00BD6B06"/>
    <w:rsid w:val="00BE1B98"/>
    <w:rsid w:val="00BE498E"/>
    <w:rsid w:val="00BF0EE2"/>
    <w:rsid w:val="00C31289"/>
    <w:rsid w:val="00C445A5"/>
    <w:rsid w:val="00C45E38"/>
    <w:rsid w:val="00C663CF"/>
    <w:rsid w:val="00CA5FEF"/>
    <w:rsid w:val="00CA77EC"/>
    <w:rsid w:val="00CB2496"/>
    <w:rsid w:val="00CB7024"/>
    <w:rsid w:val="00CC6818"/>
    <w:rsid w:val="00CF04D7"/>
    <w:rsid w:val="00D10D4D"/>
    <w:rsid w:val="00D2095C"/>
    <w:rsid w:val="00D21359"/>
    <w:rsid w:val="00D2661E"/>
    <w:rsid w:val="00D318DF"/>
    <w:rsid w:val="00D36B52"/>
    <w:rsid w:val="00D406CE"/>
    <w:rsid w:val="00D547AA"/>
    <w:rsid w:val="00DD35E1"/>
    <w:rsid w:val="00E0414D"/>
    <w:rsid w:val="00E06467"/>
    <w:rsid w:val="00E37399"/>
    <w:rsid w:val="00E512FF"/>
    <w:rsid w:val="00E639A0"/>
    <w:rsid w:val="00E831CD"/>
    <w:rsid w:val="00EA2662"/>
    <w:rsid w:val="00EB01A7"/>
    <w:rsid w:val="00EB3E76"/>
    <w:rsid w:val="00EC3D8E"/>
    <w:rsid w:val="00EC6B45"/>
    <w:rsid w:val="00ED3DEB"/>
    <w:rsid w:val="00F05666"/>
    <w:rsid w:val="00F10476"/>
    <w:rsid w:val="00F12256"/>
    <w:rsid w:val="00F13A18"/>
    <w:rsid w:val="00F41D7B"/>
    <w:rsid w:val="00F51AB5"/>
    <w:rsid w:val="00F76C09"/>
    <w:rsid w:val="00F80821"/>
    <w:rsid w:val="00F94155"/>
    <w:rsid w:val="00F975F4"/>
    <w:rsid w:val="00FB089A"/>
    <w:rsid w:val="00FB4571"/>
    <w:rsid w:val="00FE1D1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463C3C27AEE9604467087CD7D1E18F5836F22CE2D19BD4BA866D703EEF1268FDCA77E6EC99E82CDA54C0FDF3F1B0681F70A433030FHAd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9AECCFB53B3D7565D392C205807A618708DABDF7D4EAF9FB7EC114E889EEA2D0B4E5FB4D684B1CC22B01214D3E5314E64988DBD36Bv8I0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C6C0-70C1-40AA-96C5-0517357D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2022-11-15T08:39:00Z</cp:lastPrinted>
  <dcterms:created xsi:type="dcterms:W3CDTF">2021-11-15T06:44:00Z</dcterms:created>
  <dcterms:modified xsi:type="dcterms:W3CDTF">2022-11-15T08:41:00Z</dcterms:modified>
</cp:coreProperties>
</file>