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DC" w:rsidRPr="003B7E34" w:rsidRDefault="00192ADC" w:rsidP="00192ADC">
      <w:pPr>
        <w:tabs>
          <w:tab w:val="left" w:pos="993"/>
        </w:tabs>
        <w:spacing w:after="0" w:line="240" w:lineRule="auto"/>
        <w:jc w:val="center"/>
        <w:rPr>
          <w:rFonts w:ascii="Times New Roman" w:eastAsia="Times New Roman" w:hAnsi="Times New Roman" w:cs="Times New Roman"/>
          <w:b/>
          <w:color w:val="000000"/>
          <w:sz w:val="26"/>
          <w:szCs w:val="26"/>
          <w:lang w:eastAsia="ar-SA"/>
        </w:rPr>
      </w:pPr>
      <w:bookmarkStart w:id="0" w:name="_Hlk71720562"/>
      <w:bookmarkStart w:id="1" w:name="_Hlk97024369"/>
      <w:r w:rsidRPr="003B7E34">
        <w:rPr>
          <w:rFonts w:ascii="Times New Roman" w:eastAsia="Times New Roman" w:hAnsi="Times New Roman" w:cs="Times New Roman"/>
          <w:b/>
          <w:noProof/>
          <w:color w:val="000000"/>
          <w:sz w:val="26"/>
          <w:szCs w:val="26"/>
          <w:lang w:eastAsia="ru-RU"/>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-236220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192ADC" w:rsidRPr="003B7E34" w:rsidRDefault="00192ADC" w:rsidP="00192ADC">
      <w:pPr>
        <w:tabs>
          <w:tab w:val="left" w:pos="993"/>
        </w:tabs>
        <w:spacing w:after="0" w:line="240" w:lineRule="auto"/>
        <w:jc w:val="center"/>
        <w:rPr>
          <w:rFonts w:ascii="Times New Roman" w:eastAsia="Times New Roman" w:hAnsi="Times New Roman" w:cs="Times New Roman"/>
          <w:b/>
          <w:color w:val="000000"/>
          <w:sz w:val="26"/>
          <w:szCs w:val="26"/>
          <w:lang w:eastAsia="ar-SA"/>
        </w:rPr>
      </w:pPr>
    </w:p>
    <w:p w:rsidR="00192ADC" w:rsidRPr="003B7E34" w:rsidRDefault="00192ADC" w:rsidP="00192ADC">
      <w:pPr>
        <w:tabs>
          <w:tab w:val="left" w:pos="993"/>
        </w:tabs>
        <w:spacing w:after="0" w:line="240" w:lineRule="auto"/>
        <w:jc w:val="center"/>
        <w:rPr>
          <w:rFonts w:ascii="Times New Roman" w:eastAsia="Times New Roman" w:hAnsi="Times New Roman" w:cs="Times New Roman"/>
          <w:b/>
          <w:color w:val="000000"/>
          <w:sz w:val="26"/>
          <w:szCs w:val="26"/>
          <w:lang w:eastAsia="ar-SA"/>
        </w:rPr>
      </w:pPr>
    </w:p>
    <w:p w:rsidR="00192ADC" w:rsidRPr="003B7E34" w:rsidRDefault="00192ADC" w:rsidP="00192ADC">
      <w:pPr>
        <w:pStyle w:val="aa"/>
        <w:jc w:val="center"/>
        <w:rPr>
          <w:rFonts w:ascii="Times New Roman" w:hAnsi="Times New Roman" w:cs="Times New Roman"/>
          <w:sz w:val="26"/>
          <w:szCs w:val="26"/>
        </w:rPr>
      </w:pPr>
      <w:r w:rsidRPr="003B7E34">
        <w:rPr>
          <w:rFonts w:ascii="Times New Roman" w:hAnsi="Times New Roman" w:cs="Times New Roman"/>
          <w:sz w:val="26"/>
          <w:szCs w:val="26"/>
          <w:lang w:eastAsia="ar-SA"/>
        </w:rPr>
        <w:t>АДМИНИСТРАЦИЯ СЕЛЬСКОГО ПОСЕЛЕНИЯ ВЕРХНЕМАТРЕНСКИЙ СЕЛЬСОВЕТ ДОБРИНСКОГО МУНИЦИПАЛЬНОГО РАЙОНА ЛИПЕЦКОЙ ОБЛАСТИ РОССИЙСКОЙ ФЕДЕРАЦИИ</w:t>
      </w:r>
    </w:p>
    <w:p w:rsidR="00192ADC" w:rsidRPr="003B7E34" w:rsidRDefault="00192ADC" w:rsidP="00192ADC">
      <w:pPr>
        <w:pStyle w:val="aa"/>
        <w:jc w:val="center"/>
        <w:rPr>
          <w:rFonts w:ascii="Times New Roman" w:hAnsi="Times New Roman" w:cs="Times New Roman"/>
          <w:sz w:val="26"/>
          <w:szCs w:val="26"/>
        </w:rPr>
      </w:pPr>
      <w:bookmarkStart w:id="2" w:name="Par91"/>
      <w:bookmarkEnd w:id="2"/>
    </w:p>
    <w:p w:rsidR="00192ADC" w:rsidRPr="003B7E34" w:rsidRDefault="00192ADC" w:rsidP="00192ADC">
      <w:pPr>
        <w:pStyle w:val="aa"/>
        <w:jc w:val="center"/>
        <w:rPr>
          <w:rFonts w:ascii="Times New Roman" w:hAnsi="Times New Roman" w:cs="Times New Roman"/>
          <w:bCs/>
          <w:sz w:val="26"/>
          <w:szCs w:val="26"/>
        </w:rPr>
      </w:pPr>
      <w:r w:rsidRPr="003B7E34">
        <w:rPr>
          <w:rFonts w:ascii="Times New Roman" w:hAnsi="Times New Roman" w:cs="Times New Roman"/>
          <w:bCs/>
          <w:sz w:val="26"/>
          <w:szCs w:val="26"/>
        </w:rPr>
        <w:t>П О С Т А Н О В Л Е Н И Е</w:t>
      </w:r>
    </w:p>
    <w:p w:rsidR="00192ADC" w:rsidRPr="003B7E34" w:rsidRDefault="00192ADC" w:rsidP="00192ADC">
      <w:pPr>
        <w:pStyle w:val="aa"/>
        <w:jc w:val="center"/>
        <w:rPr>
          <w:rFonts w:ascii="Times New Roman" w:hAnsi="Times New Roman" w:cs="Times New Roman"/>
          <w:bCs/>
          <w:sz w:val="26"/>
          <w:szCs w:val="26"/>
        </w:rPr>
      </w:pPr>
    </w:p>
    <w:p w:rsidR="00192ADC" w:rsidRPr="003B7E34" w:rsidRDefault="007D3563" w:rsidP="00192ADC">
      <w:pPr>
        <w:pStyle w:val="aa"/>
        <w:jc w:val="center"/>
        <w:rPr>
          <w:rFonts w:ascii="Times New Roman" w:hAnsi="Times New Roman" w:cs="Times New Roman"/>
          <w:sz w:val="26"/>
          <w:szCs w:val="26"/>
        </w:rPr>
      </w:pPr>
      <w:r>
        <w:rPr>
          <w:rFonts w:ascii="Times New Roman" w:hAnsi="Times New Roman" w:cs="Times New Roman"/>
          <w:sz w:val="26"/>
          <w:szCs w:val="26"/>
        </w:rPr>
        <w:t>23.10</w:t>
      </w:r>
      <w:r w:rsidR="00192ADC" w:rsidRPr="003B7E34">
        <w:rPr>
          <w:rFonts w:ascii="Times New Roman" w:hAnsi="Times New Roman" w:cs="Times New Roman"/>
          <w:sz w:val="26"/>
          <w:szCs w:val="26"/>
        </w:rPr>
        <w:t xml:space="preserve">.2023 г.                       с. Верхняя Матренка          </w:t>
      </w:r>
      <w:r>
        <w:rPr>
          <w:rFonts w:ascii="Times New Roman" w:hAnsi="Times New Roman" w:cs="Times New Roman"/>
          <w:sz w:val="26"/>
          <w:szCs w:val="26"/>
        </w:rPr>
        <w:t xml:space="preserve">                            № 62</w:t>
      </w:r>
    </w:p>
    <w:p w:rsidR="00B352D9" w:rsidRDefault="00B352D9" w:rsidP="00B352D9">
      <w:pPr>
        <w:spacing w:after="0" w:line="276" w:lineRule="auto"/>
        <w:jc w:val="center"/>
        <w:rPr>
          <w:rFonts w:ascii="Times New Roman" w:hAnsi="Times New Roman" w:cs="Times New Roman"/>
          <w:sz w:val="26"/>
          <w:szCs w:val="26"/>
        </w:rPr>
      </w:pPr>
    </w:p>
    <w:bookmarkEnd w:id="0"/>
    <w:bookmarkEnd w:id="1"/>
    <w:p w:rsidR="00C21966" w:rsidRDefault="00C21966" w:rsidP="00C21966">
      <w:pPr>
        <w:spacing w:after="0" w:line="276" w:lineRule="auto"/>
        <w:jc w:val="center"/>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Pr="00E73AEE">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r w:rsidR="00695C7E" w:rsidRPr="00695C7E">
        <w:rPr>
          <w:rFonts w:ascii="Times New Roman" w:hAnsi="Times New Roman" w:cs="Times New Roman"/>
          <w:b/>
          <w:sz w:val="26"/>
          <w:szCs w:val="26"/>
        </w:rPr>
        <w:t xml:space="preserve"> о системе управления профессиональными рисками</w:t>
      </w:r>
    </w:p>
    <w:p w:rsidR="00C21966" w:rsidRPr="009477E4" w:rsidRDefault="00C21966" w:rsidP="00C21966">
      <w:pPr>
        <w:spacing w:after="0" w:line="276" w:lineRule="auto"/>
        <w:jc w:val="center"/>
        <w:rPr>
          <w:rFonts w:ascii="Times New Roman" w:hAnsi="Times New Roman" w:cs="Times New Roman"/>
          <w:sz w:val="26"/>
          <w:szCs w:val="26"/>
        </w:rPr>
      </w:pPr>
    </w:p>
    <w:p w:rsidR="00C21966" w:rsidRDefault="00C21966" w:rsidP="00C21966">
      <w:pPr>
        <w:spacing w:after="0"/>
        <w:ind w:firstLine="709"/>
        <w:jc w:val="both"/>
        <w:rPr>
          <w:rFonts w:ascii="Times New Roman" w:hAnsi="Times New Roman" w:cs="Times New Roman"/>
          <w:sz w:val="26"/>
          <w:szCs w:val="26"/>
        </w:rPr>
      </w:pPr>
      <w:r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Pr>
          <w:rFonts w:ascii="Times New Roman" w:hAnsi="Times New Roman" w:cs="Times New Roman"/>
          <w:sz w:val="26"/>
          <w:szCs w:val="26"/>
        </w:rPr>
        <w:t>и (ст. 209, ст. 214</w:t>
      </w:r>
      <w:r w:rsidRPr="004050D7">
        <w:rPr>
          <w:rFonts w:ascii="Times New Roman" w:hAnsi="Times New Roman" w:cs="Times New Roman"/>
          <w:sz w:val="26"/>
          <w:szCs w:val="26"/>
        </w:rPr>
        <w:t xml:space="preserve"> ТК РФ), положениям Приказа Министерства </w:t>
      </w:r>
      <w:r>
        <w:rPr>
          <w:rFonts w:ascii="Times New Roman" w:hAnsi="Times New Roman" w:cs="Times New Roman"/>
          <w:sz w:val="26"/>
          <w:szCs w:val="26"/>
        </w:rPr>
        <w:t xml:space="preserve">труда и социальной защиты РФ от </w:t>
      </w:r>
      <w:r w:rsidRPr="00BB4812">
        <w:rPr>
          <w:rFonts w:ascii="Times New Roman" w:hAnsi="Times New Roman" w:cs="Times New Roman"/>
          <w:sz w:val="26"/>
          <w:szCs w:val="26"/>
        </w:rPr>
        <w:t xml:space="preserve">29 октября 2021 года </w:t>
      </w:r>
      <w:r>
        <w:rPr>
          <w:rFonts w:ascii="Times New Roman" w:hAnsi="Times New Roman" w:cs="Times New Roman"/>
          <w:sz w:val="26"/>
          <w:szCs w:val="26"/>
        </w:rPr>
        <w:t>№</w:t>
      </w:r>
      <w:r w:rsidRPr="00BB4812">
        <w:rPr>
          <w:rFonts w:ascii="Times New Roman" w:hAnsi="Times New Roman" w:cs="Times New Roman"/>
          <w:sz w:val="26"/>
          <w:szCs w:val="26"/>
        </w:rPr>
        <w:t xml:space="preserve"> 776н</w:t>
      </w:r>
      <w:r>
        <w:rPr>
          <w:rFonts w:ascii="Times New Roman" w:hAnsi="Times New Roman" w:cs="Times New Roman"/>
          <w:sz w:val="26"/>
          <w:szCs w:val="26"/>
        </w:rPr>
        <w:t xml:space="preserve"> «</w:t>
      </w:r>
      <w:r w:rsidRPr="00BB4812">
        <w:rPr>
          <w:rFonts w:ascii="Times New Roman" w:hAnsi="Times New Roman" w:cs="Times New Roman"/>
          <w:sz w:val="26"/>
          <w:szCs w:val="26"/>
        </w:rPr>
        <w:t>Об утверждении Примерного положения о системе управления охраной труда</w:t>
      </w:r>
      <w:r>
        <w:rPr>
          <w:rFonts w:ascii="Times New Roman" w:hAnsi="Times New Roman" w:cs="Times New Roman"/>
          <w:sz w:val="26"/>
          <w:szCs w:val="26"/>
        </w:rPr>
        <w:t xml:space="preserve">», </w:t>
      </w:r>
      <w:r w:rsidRPr="004050D7">
        <w:rPr>
          <w:rFonts w:ascii="Times New Roman" w:hAnsi="Times New Roman" w:cs="Times New Roman"/>
          <w:sz w:val="26"/>
          <w:szCs w:val="26"/>
        </w:rPr>
        <w:t>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w:t>
      </w:r>
      <w:r w:rsidR="00192ADC">
        <w:rPr>
          <w:rFonts w:ascii="Times New Roman" w:hAnsi="Times New Roman" w:cs="Times New Roman"/>
          <w:sz w:val="26"/>
          <w:szCs w:val="26"/>
        </w:rPr>
        <w:t>,</w:t>
      </w:r>
      <w:r w:rsidRPr="004050D7">
        <w:rPr>
          <w:rFonts w:ascii="Times New Roman" w:hAnsi="Times New Roman" w:cs="Times New Roman"/>
          <w:sz w:val="26"/>
          <w:szCs w:val="26"/>
        </w:rPr>
        <w:t xml:space="preserve"> </w:t>
      </w:r>
      <w:r w:rsidR="00192ADC">
        <w:rPr>
          <w:rFonts w:ascii="Times New Roman" w:hAnsi="Times New Roman" w:cs="Times New Roman"/>
          <w:sz w:val="26"/>
          <w:szCs w:val="26"/>
        </w:rPr>
        <w:t>администрация</w:t>
      </w:r>
      <w:r w:rsidR="002C0393">
        <w:rPr>
          <w:rFonts w:ascii="Times New Roman" w:hAnsi="Times New Roman" w:cs="Times New Roman"/>
          <w:sz w:val="26"/>
          <w:szCs w:val="26"/>
        </w:rPr>
        <w:t xml:space="preserve"> </w:t>
      </w:r>
      <w:r w:rsidR="00EB502D">
        <w:rPr>
          <w:rFonts w:ascii="Times New Roman" w:hAnsi="Times New Roman" w:cs="Times New Roman"/>
          <w:sz w:val="26"/>
          <w:szCs w:val="26"/>
        </w:rPr>
        <w:t>сельского поселения Верхнематренский сельсовет Добринского муниципального района Липецкой области Российской Федерации</w:t>
      </w:r>
      <w:r>
        <w:rPr>
          <w:rFonts w:ascii="Times New Roman" w:hAnsi="Times New Roman" w:cs="Times New Roman"/>
          <w:sz w:val="26"/>
          <w:szCs w:val="26"/>
        </w:rPr>
        <w:t>,</w:t>
      </w:r>
    </w:p>
    <w:p w:rsidR="007A0A22" w:rsidRPr="0078189D" w:rsidRDefault="00B352D9" w:rsidP="001A099D">
      <w:pPr>
        <w:spacing w:before="240" w:line="276" w:lineRule="auto"/>
        <w:ind w:firstLine="709"/>
        <w:jc w:val="both"/>
        <w:rPr>
          <w:rFonts w:ascii="Times New Roman" w:hAnsi="Times New Roman" w:cs="Times New Roman"/>
          <w:sz w:val="26"/>
          <w:szCs w:val="26"/>
        </w:rPr>
      </w:pPr>
      <w:bookmarkStart w:id="3" w:name="_Hlk45823902"/>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bookmarkEnd w:id="3"/>
    <w:p w:rsidR="00100411" w:rsidRPr="009A5F3C" w:rsidRDefault="00100411" w:rsidP="000E546F">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 xml:space="preserve">Положение о системе управления профессиональными рисками (Приложение </w:t>
      </w:r>
      <w:r w:rsidR="00386800" w:rsidRPr="009A5F3C">
        <w:rPr>
          <w:rFonts w:ascii="Times New Roman" w:hAnsi="Times New Roman" w:cs="Times New Roman"/>
          <w:sz w:val="26"/>
          <w:szCs w:val="26"/>
        </w:rPr>
        <w:t xml:space="preserve">к настоящему </w:t>
      </w:r>
      <w:r w:rsidR="007D473D">
        <w:rPr>
          <w:rFonts w:ascii="Times New Roman" w:hAnsi="Times New Roman" w:cs="Times New Roman"/>
          <w:sz w:val="26"/>
          <w:szCs w:val="26"/>
        </w:rPr>
        <w:t>постановлению</w:t>
      </w:r>
      <w:r w:rsidRPr="009A5F3C">
        <w:rPr>
          <w:rFonts w:ascii="Times New Roman" w:hAnsi="Times New Roman" w:cs="Times New Roman"/>
          <w:sz w:val="26"/>
          <w:szCs w:val="26"/>
        </w:rPr>
        <w:t>).</w:t>
      </w:r>
    </w:p>
    <w:p w:rsidR="00466EDC" w:rsidRPr="009A5F3C" w:rsidRDefault="00466EDC" w:rsidP="000E546F">
      <w:pPr>
        <w:pStyle w:val="a3"/>
        <w:spacing w:after="0" w:line="276" w:lineRule="auto"/>
        <w:ind w:left="0" w:firstLine="709"/>
        <w:jc w:val="both"/>
        <w:rPr>
          <w:rFonts w:ascii="Times New Roman" w:hAnsi="Times New Roman" w:cs="Times New Roman"/>
          <w:sz w:val="26"/>
          <w:szCs w:val="26"/>
        </w:rPr>
      </w:pPr>
    </w:p>
    <w:p w:rsidR="00B36683" w:rsidRPr="00D065B8" w:rsidRDefault="00BF230E" w:rsidP="00D065B8">
      <w:pPr>
        <w:pStyle w:val="a3"/>
        <w:numPr>
          <w:ilvl w:val="0"/>
          <w:numId w:val="1"/>
        </w:numPr>
        <w:spacing w:after="0" w:line="276" w:lineRule="auto"/>
        <w:ind w:left="0" w:firstLine="709"/>
        <w:jc w:val="both"/>
        <w:rPr>
          <w:rFonts w:ascii="Times New Roman" w:hAnsi="Times New Roman" w:cs="Times New Roman"/>
          <w:sz w:val="26"/>
          <w:szCs w:val="26"/>
        </w:rPr>
      </w:pPr>
      <w:r w:rsidRPr="009A5F3C">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C21966">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Верхнематренский сельсовет Добринского муниципального района Липецкой области Российской Федерации</w:t>
      </w:r>
      <w:r w:rsidR="00C21966">
        <w:rPr>
          <w:rFonts w:ascii="Times New Roman" w:hAnsi="Times New Roman" w:cs="Times New Roman"/>
          <w:sz w:val="26"/>
          <w:szCs w:val="26"/>
        </w:rPr>
        <w:t>,</w:t>
      </w:r>
      <w:r w:rsidR="00D065B8">
        <w:rPr>
          <w:rFonts w:ascii="Times New Roman" w:hAnsi="Times New Roman" w:cs="Times New Roman"/>
          <w:iCs/>
          <w:sz w:val="26"/>
          <w:szCs w:val="26"/>
        </w:rPr>
        <w:t xml:space="preserve"> </w:t>
      </w:r>
      <w:r w:rsidR="00CB47D1">
        <w:rPr>
          <w:rFonts w:ascii="Times New Roman" w:hAnsi="Times New Roman" w:cs="Times New Roman"/>
          <w:iCs/>
          <w:sz w:val="26"/>
          <w:szCs w:val="26"/>
        </w:rPr>
        <w:t>главе администрации Жаворонковой Н.В.</w:t>
      </w:r>
      <w:r w:rsidR="00C21966" w:rsidRPr="009A5F3C">
        <w:rPr>
          <w:rFonts w:ascii="Times New Roman" w:hAnsi="Times New Roman" w:cs="Times New Roman"/>
          <w:sz w:val="26"/>
          <w:szCs w:val="26"/>
        </w:rPr>
        <w:t>:</w:t>
      </w:r>
    </w:p>
    <w:p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C77FC9" w:rsidRPr="0078189D">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rsidR="00B36683" w:rsidRPr="0078189D" w:rsidRDefault="00B36683" w:rsidP="000E546F">
      <w:pPr>
        <w:pStyle w:val="a3"/>
        <w:ind w:left="0" w:firstLine="709"/>
        <w:rPr>
          <w:rFonts w:ascii="Times New Roman" w:hAnsi="Times New Roman" w:cs="Times New Roman"/>
          <w:sz w:val="26"/>
          <w:szCs w:val="26"/>
        </w:rPr>
      </w:pPr>
    </w:p>
    <w:p w:rsidR="00827807" w:rsidRPr="000E546F" w:rsidRDefault="00827807" w:rsidP="00AC2FC2">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Руководителям</w:t>
      </w:r>
      <w:r w:rsidRPr="000E546F">
        <w:rPr>
          <w:rFonts w:ascii="Times New Roman" w:hAnsi="Times New Roman" w:cs="Times New Roman"/>
          <w:sz w:val="26"/>
          <w:szCs w:val="26"/>
        </w:rPr>
        <w:t xml:space="preserve"> структурных подразделений</w:t>
      </w:r>
      <w:r w:rsidR="00AE7C6E" w:rsidRPr="000E546F">
        <w:rPr>
          <w:rFonts w:ascii="Times New Roman" w:hAnsi="Times New Roman" w:cs="Times New Roman"/>
          <w:sz w:val="26"/>
          <w:szCs w:val="26"/>
        </w:rPr>
        <w:t xml:space="preserve"> ознакомить работников с Положением о системе управления профессиональными рисками </w:t>
      </w:r>
      <w:r w:rsidR="00AE7C6E" w:rsidRPr="00075C27">
        <w:rPr>
          <w:rFonts w:ascii="Times New Roman" w:hAnsi="Times New Roman" w:cs="Times New Roman"/>
          <w:sz w:val="26"/>
          <w:szCs w:val="26"/>
        </w:rPr>
        <w:t xml:space="preserve">под </w:t>
      </w:r>
      <w:r w:rsidR="000E546F" w:rsidRPr="00075C27">
        <w:rPr>
          <w:rFonts w:ascii="Times New Roman" w:hAnsi="Times New Roman" w:cs="Times New Roman"/>
          <w:sz w:val="26"/>
          <w:szCs w:val="26"/>
        </w:rPr>
        <w:t>подпись</w:t>
      </w:r>
      <w:r w:rsidR="00AE7C6E" w:rsidRPr="00075C27">
        <w:rPr>
          <w:rFonts w:ascii="Times New Roman" w:hAnsi="Times New Roman" w:cs="Times New Roman"/>
          <w:sz w:val="26"/>
          <w:szCs w:val="26"/>
        </w:rPr>
        <w:t>.</w:t>
      </w:r>
    </w:p>
    <w:p w:rsidR="00827807" w:rsidRPr="000E546F" w:rsidRDefault="00827807" w:rsidP="00AC2FC2">
      <w:pPr>
        <w:pStyle w:val="a3"/>
        <w:spacing w:after="0" w:line="276" w:lineRule="auto"/>
        <w:ind w:left="0" w:firstLine="709"/>
        <w:jc w:val="both"/>
        <w:rPr>
          <w:rFonts w:ascii="Times New Roman" w:hAnsi="Times New Roman" w:cs="Times New Roman"/>
          <w:sz w:val="26"/>
          <w:szCs w:val="26"/>
        </w:rPr>
      </w:pPr>
    </w:p>
    <w:p w:rsidR="00AC2FC2" w:rsidRPr="00192ADC"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bookmarkStart w:id="4" w:name="_Hlk45825692"/>
      <w:r w:rsidRPr="00192ADC">
        <w:rPr>
          <w:rFonts w:ascii="Times New Roman" w:hAnsi="Times New Roman" w:cs="Times New Roman"/>
          <w:sz w:val="26"/>
          <w:szCs w:val="26"/>
        </w:rPr>
        <w:t xml:space="preserve">Постановление вступает в силу </w:t>
      </w:r>
      <w:r w:rsidR="00192ADC" w:rsidRPr="00192ADC">
        <w:rPr>
          <w:rFonts w:ascii="Times New Roman" w:hAnsi="Times New Roman" w:cs="Times New Roman"/>
          <w:sz w:val="26"/>
          <w:szCs w:val="26"/>
          <w:lang w:eastAsia="ar-SA"/>
        </w:rPr>
        <w:t>со дня его официального обнародования</w:t>
      </w:r>
      <w:r w:rsidR="00192ADC" w:rsidRPr="00192ADC">
        <w:rPr>
          <w:rFonts w:ascii="Times New Roman" w:hAnsi="Times New Roman" w:cs="Times New Roman"/>
          <w:sz w:val="26"/>
          <w:szCs w:val="26"/>
        </w:rPr>
        <w:t>.</w:t>
      </w:r>
    </w:p>
    <w:p w:rsidR="00466EDC" w:rsidRP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r w:rsidRPr="00AC2FC2">
        <w:rPr>
          <w:rFonts w:ascii="Times New Roman" w:hAnsi="Times New Roman" w:cs="Times New Roman"/>
          <w:sz w:val="26"/>
          <w:szCs w:val="26"/>
        </w:rPr>
        <w:t xml:space="preserve">Контроль исполнения настоящего постановления </w:t>
      </w:r>
      <w:r w:rsidR="00A62CB1">
        <w:rPr>
          <w:rFonts w:ascii="Times New Roman" w:hAnsi="Times New Roman" w:cs="Times New Roman"/>
          <w:sz w:val="26"/>
          <w:szCs w:val="26"/>
        </w:rPr>
        <w:t>оставляю за собой.</w:t>
      </w:r>
    </w:p>
    <w:p w:rsidR="00466EDC" w:rsidRDefault="00466EDC" w:rsidP="000E546F">
      <w:pPr>
        <w:spacing w:after="0" w:line="276" w:lineRule="auto"/>
        <w:ind w:firstLine="709"/>
        <w:jc w:val="both"/>
        <w:rPr>
          <w:rFonts w:ascii="Times New Roman" w:hAnsi="Times New Roman" w:cs="Times New Roman"/>
          <w:sz w:val="26"/>
          <w:szCs w:val="26"/>
        </w:rPr>
      </w:pPr>
    </w:p>
    <w:p w:rsidR="00D065B8" w:rsidRDefault="00D065B8" w:rsidP="000E546F">
      <w:pPr>
        <w:spacing w:after="0" w:line="276" w:lineRule="auto"/>
        <w:ind w:firstLine="709"/>
        <w:jc w:val="both"/>
        <w:rPr>
          <w:rFonts w:ascii="Times New Roman" w:hAnsi="Times New Roman" w:cs="Times New Roman"/>
          <w:sz w:val="26"/>
          <w:szCs w:val="26"/>
        </w:rPr>
      </w:pPr>
    </w:p>
    <w:bookmarkEnd w:id="4"/>
    <w:p w:rsidR="00192ADC" w:rsidRPr="003B7E34" w:rsidRDefault="00192ADC" w:rsidP="00192ADC">
      <w:pPr>
        <w:pStyle w:val="aa"/>
        <w:rPr>
          <w:rFonts w:ascii="Times New Roman" w:hAnsi="Times New Roman" w:cs="Times New Roman"/>
          <w:sz w:val="26"/>
          <w:szCs w:val="26"/>
        </w:rPr>
      </w:pPr>
      <w:r w:rsidRPr="003B7E34">
        <w:rPr>
          <w:rFonts w:ascii="Times New Roman" w:hAnsi="Times New Roman" w:cs="Times New Roman"/>
          <w:sz w:val="26"/>
          <w:szCs w:val="26"/>
        </w:rPr>
        <w:t xml:space="preserve">Глава администрации </w:t>
      </w:r>
    </w:p>
    <w:p w:rsidR="00192ADC" w:rsidRPr="003B7E34" w:rsidRDefault="00192ADC" w:rsidP="00192ADC">
      <w:pPr>
        <w:pStyle w:val="aa"/>
        <w:rPr>
          <w:rFonts w:ascii="Times New Roman" w:hAnsi="Times New Roman" w:cs="Times New Roman"/>
          <w:sz w:val="26"/>
          <w:szCs w:val="26"/>
        </w:rPr>
      </w:pPr>
      <w:r w:rsidRPr="003B7E34">
        <w:rPr>
          <w:rFonts w:ascii="Times New Roman" w:hAnsi="Times New Roman" w:cs="Times New Roman"/>
          <w:sz w:val="26"/>
          <w:szCs w:val="26"/>
        </w:rPr>
        <w:t xml:space="preserve">сельского поселения </w:t>
      </w:r>
    </w:p>
    <w:p w:rsidR="00192ADC" w:rsidRPr="003B7E34" w:rsidRDefault="00192ADC" w:rsidP="00192ADC">
      <w:pPr>
        <w:pStyle w:val="aa"/>
        <w:rPr>
          <w:rFonts w:ascii="Times New Roman" w:hAnsi="Times New Roman" w:cs="Times New Roman"/>
          <w:sz w:val="26"/>
          <w:szCs w:val="26"/>
        </w:rPr>
      </w:pPr>
      <w:r w:rsidRPr="003B7E34">
        <w:rPr>
          <w:rFonts w:ascii="Times New Roman" w:hAnsi="Times New Roman" w:cs="Times New Roman"/>
          <w:sz w:val="26"/>
          <w:szCs w:val="26"/>
        </w:rPr>
        <w:t xml:space="preserve">Верхнематренский сельсовет                      </w:t>
      </w:r>
      <w:r>
        <w:rPr>
          <w:rFonts w:ascii="Times New Roman" w:hAnsi="Times New Roman" w:cs="Times New Roman"/>
          <w:sz w:val="26"/>
          <w:szCs w:val="26"/>
        </w:rPr>
        <w:t xml:space="preserve">                     </w:t>
      </w:r>
      <w:r w:rsidRPr="003B7E34">
        <w:rPr>
          <w:rFonts w:ascii="Times New Roman" w:hAnsi="Times New Roman" w:cs="Times New Roman"/>
          <w:sz w:val="26"/>
          <w:szCs w:val="26"/>
        </w:rPr>
        <w:t>Н.В. Жаворонкова</w:t>
      </w:r>
    </w:p>
    <w:p w:rsidR="00192ADC" w:rsidRDefault="00192ADC" w:rsidP="00192ADC">
      <w:pPr>
        <w:pStyle w:val="17PRIL-1st"/>
        <w:spacing w:line="240" w:lineRule="auto"/>
        <w:ind w:left="0" w:right="0"/>
        <w:rPr>
          <w:rFonts w:ascii="Times New Roman" w:hAnsi="Times New Roman" w:cs="Times New Roman"/>
          <w:color w:val="auto"/>
          <w:sz w:val="26"/>
          <w:szCs w:val="26"/>
        </w:rPr>
      </w:pPr>
    </w:p>
    <w:p w:rsidR="00D065B8" w:rsidRDefault="00D065B8" w:rsidP="00192ADC">
      <w:pPr>
        <w:pStyle w:val="17PRIL-1st"/>
        <w:spacing w:line="240" w:lineRule="auto"/>
        <w:ind w:left="0" w:right="0"/>
        <w:rPr>
          <w:rFonts w:ascii="Times New Roman" w:hAnsi="Times New Roman" w:cs="Times New Roman"/>
          <w:color w:val="auto"/>
          <w:sz w:val="26"/>
          <w:szCs w:val="26"/>
        </w:rPr>
      </w:pPr>
    </w:p>
    <w:p w:rsidR="00D065B8" w:rsidRDefault="00D065B8" w:rsidP="00192ADC">
      <w:pPr>
        <w:pStyle w:val="17PRIL-1st"/>
        <w:spacing w:line="240" w:lineRule="auto"/>
        <w:ind w:left="0" w:right="0"/>
        <w:rPr>
          <w:rFonts w:ascii="Times New Roman" w:hAnsi="Times New Roman" w:cs="Times New Roman"/>
          <w:color w:val="auto"/>
          <w:sz w:val="26"/>
          <w:szCs w:val="26"/>
        </w:rPr>
      </w:pPr>
    </w:p>
    <w:p w:rsidR="00D065B8" w:rsidRDefault="00D065B8" w:rsidP="00192ADC">
      <w:pPr>
        <w:pStyle w:val="17PRIL-1st"/>
        <w:spacing w:line="240" w:lineRule="auto"/>
        <w:ind w:left="0" w:right="0"/>
        <w:rPr>
          <w:rFonts w:ascii="Times New Roman" w:hAnsi="Times New Roman" w:cs="Times New Roman"/>
          <w:color w:val="auto"/>
          <w:sz w:val="26"/>
          <w:szCs w:val="26"/>
        </w:rPr>
      </w:pPr>
    </w:p>
    <w:p w:rsidR="00192ADC" w:rsidRPr="004050D7" w:rsidRDefault="00192ADC" w:rsidP="00192ADC">
      <w:pPr>
        <w:pStyle w:val="17PRIL-1st"/>
        <w:spacing w:line="240" w:lineRule="auto"/>
        <w:ind w:left="0" w:right="0"/>
        <w:rPr>
          <w:rFonts w:ascii="Times New Roman" w:hAnsi="Times New Roman" w:cs="Times New Roman"/>
          <w:color w:val="auto"/>
          <w:sz w:val="26"/>
          <w:szCs w:val="26"/>
        </w:rPr>
      </w:pPr>
      <w:r w:rsidRPr="004050D7">
        <w:rPr>
          <w:rFonts w:ascii="Times New Roman" w:hAnsi="Times New Roman" w:cs="Times New Roman"/>
          <w:color w:val="auto"/>
          <w:sz w:val="26"/>
          <w:szCs w:val="26"/>
        </w:rPr>
        <w:t xml:space="preserve">С </w:t>
      </w:r>
      <w:r>
        <w:rPr>
          <w:rFonts w:ascii="Times New Roman" w:hAnsi="Times New Roman" w:cs="Times New Roman"/>
          <w:color w:val="auto"/>
          <w:sz w:val="26"/>
          <w:szCs w:val="26"/>
        </w:rPr>
        <w:t>постановлением</w:t>
      </w:r>
      <w:r w:rsidRPr="004050D7">
        <w:rPr>
          <w:rFonts w:ascii="Times New Roman" w:hAnsi="Times New Roman" w:cs="Times New Roman"/>
          <w:color w:val="auto"/>
          <w:sz w:val="26"/>
          <w:szCs w:val="26"/>
        </w:rPr>
        <w:t xml:space="preserve"> ознакомлены:</w:t>
      </w:r>
    </w:p>
    <w:p w:rsidR="00192ADC" w:rsidRPr="0024493D" w:rsidRDefault="00192ADC" w:rsidP="00192ADC">
      <w:pPr>
        <w:spacing w:after="0" w:line="240" w:lineRule="auto"/>
        <w:ind w:firstLine="510"/>
        <w:jc w:val="both"/>
        <w:rPr>
          <w:rFonts w:ascii="Times New Roman" w:hAnsi="Times New Roman"/>
          <w:sz w:val="24"/>
          <w:szCs w:val="24"/>
        </w:rPr>
      </w:pPr>
    </w:p>
    <w:p w:rsidR="00192ADC" w:rsidRPr="003B7E34" w:rsidRDefault="00192ADC" w:rsidP="00192ADC">
      <w:pPr>
        <w:pStyle w:val="17PRIL-txt"/>
        <w:spacing w:line="240" w:lineRule="auto"/>
        <w:ind w:left="0" w:right="0" w:firstLine="0"/>
        <w:rPr>
          <w:rFonts w:ascii="Times New Roman" w:hAnsi="Times New Roman" w:cs="Times New Roman"/>
        </w:rPr>
      </w:pPr>
      <w:r w:rsidRPr="00C44FBC">
        <w:rPr>
          <w:rStyle w:val="HTML"/>
          <w:rFonts w:ascii="Times New Roman" w:eastAsiaTheme="minorHAnsi" w:hAnsi="Times New Roman" w:cs="Times New Roman"/>
          <w:sz w:val="24"/>
          <w:szCs w:val="24"/>
        </w:rPr>
        <w:t>Главный специалист-эксперт</w:t>
      </w:r>
      <w:r w:rsidRPr="0012360D">
        <w:rPr>
          <w:rFonts w:ascii="Times New Roman" w:hAnsi="Times New Roman" w:cs="Times New Roman"/>
          <w:sz w:val="24"/>
          <w:szCs w:val="24"/>
        </w:rPr>
        <w:tab/>
        <w:t xml:space="preserve"> __________________ </w:t>
      </w:r>
      <w:r w:rsidR="007D3563">
        <w:rPr>
          <w:rFonts w:ascii="Times New Roman" w:hAnsi="Times New Roman" w:cs="Times New Roman"/>
          <w:sz w:val="24"/>
          <w:szCs w:val="24"/>
        </w:rPr>
        <w:t>А.П.Анохина</w:t>
      </w:r>
    </w:p>
    <w:p w:rsidR="00192ADC" w:rsidRPr="0012360D" w:rsidRDefault="00192ADC" w:rsidP="00192ADC">
      <w:pPr>
        <w:pStyle w:val="17PRIL-txt"/>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12360D">
        <w:rPr>
          <w:rFonts w:ascii="Times New Roman" w:hAnsi="Times New Roman" w:cs="Times New Roman"/>
          <w:sz w:val="24"/>
          <w:szCs w:val="24"/>
        </w:rPr>
        <w:t>_________________</w:t>
      </w:r>
    </w:p>
    <w:p w:rsidR="00192ADC" w:rsidRPr="0012360D" w:rsidRDefault="00192ADC" w:rsidP="00192ADC">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2360D">
        <w:rPr>
          <w:rFonts w:ascii="Times New Roman" w:hAnsi="Times New Roman"/>
          <w:sz w:val="20"/>
          <w:szCs w:val="20"/>
        </w:rPr>
        <w:t>дата</w:t>
      </w:r>
    </w:p>
    <w:p w:rsidR="00192ADC" w:rsidRPr="0012360D" w:rsidRDefault="00192ADC" w:rsidP="00192ADC">
      <w:pPr>
        <w:spacing w:after="0" w:line="240" w:lineRule="auto"/>
        <w:ind w:firstLine="5"/>
        <w:jc w:val="center"/>
        <w:rPr>
          <w:rFonts w:ascii="Times New Roman" w:hAnsi="Times New Roman"/>
          <w:sz w:val="20"/>
          <w:szCs w:val="20"/>
        </w:rPr>
      </w:pPr>
    </w:p>
    <w:p w:rsidR="00192ADC" w:rsidRPr="003B7E34" w:rsidRDefault="00192ADC" w:rsidP="00192ADC">
      <w:pPr>
        <w:pStyle w:val="17PRIL-txt"/>
        <w:spacing w:line="240" w:lineRule="auto"/>
        <w:ind w:left="0" w:right="0" w:firstLine="0"/>
        <w:rPr>
          <w:rFonts w:ascii="Times New Roman" w:hAnsi="Times New Roman" w:cs="Times New Roman"/>
        </w:rPr>
      </w:pPr>
      <w:r w:rsidRPr="00C44FBC">
        <w:rPr>
          <w:rStyle w:val="HTML"/>
          <w:rFonts w:ascii="Times New Roman" w:eastAsiaTheme="minorHAnsi" w:hAnsi="Times New Roman" w:cs="Times New Roman"/>
          <w:sz w:val="24"/>
          <w:szCs w:val="24"/>
        </w:rPr>
        <w:t>Старший специалист 1 разряда</w:t>
      </w:r>
      <w:r w:rsidRPr="00C44FBC">
        <w:rPr>
          <w:rFonts w:ascii="Times New Roman" w:hAnsi="Times New Roman" w:cs="Times New Roman"/>
          <w:sz w:val="24"/>
          <w:szCs w:val="24"/>
        </w:rPr>
        <w:tab/>
      </w:r>
      <w:r w:rsidRPr="0012360D">
        <w:rPr>
          <w:rFonts w:ascii="Times New Roman" w:hAnsi="Times New Roman" w:cs="Times New Roman"/>
          <w:sz w:val="24"/>
          <w:szCs w:val="24"/>
        </w:rPr>
        <w:t xml:space="preserve"> __________________ </w:t>
      </w:r>
      <w:r>
        <w:rPr>
          <w:rFonts w:ascii="Times New Roman" w:hAnsi="Times New Roman" w:cs="Times New Roman"/>
          <w:sz w:val="24"/>
          <w:szCs w:val="24"/>
        </w:rPr>
        <w:t>Е.В.Матушкина</w:t>
      </w:r>
    </w:p>
    <w:p w:rsidR="00192ADC" w:rsidRPr="0012360D" w:rsidRDefault="00192ADC" w:rsidP="00192ADC">
      <w:pPr>
        <w:pStyle w:val="17PRIL-txt"/>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12360D">
        <w:rPr>
          <w:rFonts w:ascii="Times New Roman" w:hAnsi="Times New Roman" w:cs="Times New Roman"/>
          <w:sz w:val="24"/>
          <w:szCs w:val="24"/>
        </w:rPr>
        <w:t>_________________</w:t>
      </w:r>
    </w:p>
    <w:p w:rsidR="00192ADC" w:rsidRPr="007E06F5" w:rsidRDefault="00192ADC" w:rsidP="00192ADC">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2360D">
        <w:rPr>
          <w:rFonts w:ascii="Times New Roman" w:hAnsi="Times New Roman"/>
          <w:sz w:val="20"/>
          <w:szCs w:val="20"/>
        </w:rPr>
        <w:t>дата</w:t>
      </w:r>
    </w:p>
    <w:p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4202BB">
          <w:headerReference w:type="default" r:id="rId8"/>
          <w:pgSz w:w="11906" w:h="16838"/>
          <w:pgMar w:top="1134" w:right="850" w:bottom="1134"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5"/>
      </w:tblGrid>
      <w:tr w:rsidR="00C21966" w:rsidRPr="000E546F" w:rsidTr="00DB3EEF">
        <w:trPr>
          <w:trHeight w:val="920"/>
          <w:jc w:val="right"/>
        </w:trPr>
        <w:tc>
          <w:tcPr>
            <w:tcW w:w="4035" w:type="dxa"/>
          </w:tcPr>
          <w:p w:rsidR="001F379A" w:rsidRDefault="00C21966" w:rsidP="00DB3EEF">
            <w:pPr>
              <w:spacing w:line="276" w:lineRule="auto"/>
              <w:ind w:left="-108" w:right="-163"/>
              <w:rPr>
                <w:rFonts w:ascii="Times New Roman" w:hAnsi="Times New Roman" w:cs="Times New Roman"/>
                <w:sz w:val="26"/>
                <w:szCs w:val="26"/>
              </w:rPr>
            </w:pPr>
            <w:bookmarkStart w:id="5" w:name="_Hlk45705337"/>
            <w:r w:rsidRPr="00075C27">
              <w:rPr>
                <w:rFonts w:ascii="Times New Roman" w:hAnsi="Times New Roman" w:cs="Times New Roman"/>
                <w:sz w:val="26"/>
                <w:szCs w:val="26"/>
              </w:rPr>
              <w:lastRenderedPageBreak/>
              <w:t xml:space="preserve">Приложение к </w:t>
            </w:r>
            <w:r w:rsidR="00B352D9">
              <w:rPr>
                <w:rFonts w:ascii="Times New Roman" w:hAnsi="Times New Roman" w:cs="Times New Roman"/>
                <w:sz w:val="26"/>
                <w:szCs w:val="26"/>
              </w:rPr>
              <w:t xml:space="preserve">постановлению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Верхнематренский сельсовет Добринского муниципального района Липецкой области Российской Федерации</w:t>
            </w:r>
            <w:r>
              <w:rPr>
                <w:rFonts w:ascii="Times New Roman" w:hAnsi="Times New Roman" w:cs="Times New Roman"/>
                <w:sz w:val="26"/>
                <w:szCs w:val="26"/>
              </w:rPr>
              <w:t xml:space="preserve"> </w:t>
            </w:r>
          </w:p>
          <w:p w:rsidR="00C21966" w:rsidRPr="008220CC" w:rsidRDefault="007D3563" w:rsidP="00DB3EEF">
            <w:pPr>
              <w:spacing w:line="276" w:lineRule="auto"/>
              <w:ind w:left="-108" w:right="-163"/>
              <w:rPr>
                <w:rFonts w:ascii="Times New Roman" w:hAnsi="Times New Roman" w:cs="Times New Roman"/>
                <w:sz w:val="26"/>
                <w:szCs w:val="26"/>
              </w:rPr>
            </w:pPr>
            <w:bookmarkStart w:id="6" w:name="_GoBack"/>
            <w:bookmarkEnd w:id="6"/>
            <w:r>
              <w:rPr>
                <w:rFonts w:ascii="Times New Roman" w:hAnsi="Times New Roman" w:cs="Times New Roman"/>
                <w:sz w:val="26"/>
                <w:szCs w:val="26"/>
              </w:rPr>
              <w:t>от «23» октября</w:t>
            </w:r>
            <w:r w:rsidR="00C21966" w:rsidRPr="00075C27">
              <w:rPr>
                <w:rFonts w:ascii="Times New Roman" w:hAnsi="Times New Roman" w:cs="Times New Roman"/>
                <w:sz w:val="26"/>
                <w:szCs w:val="26"/>
              </w:rPr>
              <w:t xml:space="preserve"> 20</w:t>
            </w:r>
            <w:r w:rsidR="00192ADC">
              <w:rPr>
                <w:rFonts w:ascii="Times New Roman" w:hAnsi="Times New Roman" w:cs="Times New Roman"/>
                <w:sz w:val="26"/>
                <w:szCs w:val="26"/>
              </w:rPr>
              <w:t>23</w:t>
            </w:r>
            <w:r w:rsidR="00C21966" w:rsidRPr="00075C27">
              <w:rPr>
                <w:rFonts w:ascii="Times New Roman" w:hAnsi="Times New Roman" w:cs="Times New Roman"/>
                <w:sz w:val="26"/>
                <w:szCs w:val="26"/>
              </w:rPr>
              <w:t xml:space="preserve"> г. № </w:t>
            </w:r>
            <w:r>
              <w:rPr>
                <w:rFonts w:ascii="Times New Roman" w:hAnsi="Times New Roman" w:cs="Times New Roman"/>
                <w:sz w:val="26"/>
                <w:szCs w:val="26"/>
              </w:rPr>
              <w:t>62</w:t>
            </w:r>
          </w:p>
        </w:tc>
      </w:tr>
      <w:bookmarkEnd w:id="5"/>
    </w:tbl>
    <w:p w:rsidR="007F2598" w:rsidRPr="007F2598" w:rsidRDefault="007F2598" w:rsidP="00D065B8">
      <w:pPr>
        <w:spacing w:after="0"/>
        <w:rPr>
          <w:rFonts w:ascii="Times New Roman" w:hAnsi="Times New Roman" w:cs="Times New Roman"/>
          <w:sz w:val="26"/>
          <w:szCs w:val="26"/>
        </w:rPr>
      </w:pPr>
    </w:p>
    <w:p w:rsidR="00ED162E" w:rsidRPr="000E546F" w:rsidRDefault="00ED162E" w:rsidP="00E87944">
      <w:pPr>
        <w:spacing w:after="0"/>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rsidR="00C21966" w:rsidRPr="00E87944" w:rsidRDefault="00E87944" w:rsidP="00C21966">
      <w:pPr>
        <w:jc w:val="center"/>
        <w:rPr>
          <w:rFonts w:ascii="Times New Roman" w:hAnsi="Times New Roman" w:cs="Times New Roman"/>
          <w:b/>
          <w:bCs/>
          <w:sz w:val="26"/>
          <w:szCs w:val="26"/>
        </w:rPr>
      </w:pPr>
      <w:r w:rsidRPr="00E87944">
        <w:rPr>
          <w:rFonts w:ascii="Times New Roman" w:hAnsi="Times New Roman" w:cs="Times New Roman"/>
          <w:b/>
          <w:bCs/>
          <w:sz w:val="26"/>
          <w:szCs w:val="26"/>
        </w:rPr>
        <w:t>о</w:t>
      </w:r>
      <w:r w:rsidR="00466EDC" w:rsidRPr="00E87944">
        <w:rPr>
          <w:rFonts w:ascii="Times New Roman" w:hAnsi="Times New Roman" w:cs="Times New Roman"/>
          <w:b/>
          <w:bCs/>
          <w:sz w:val="26"/>
          <w:szCs w:val="26"/>
        </w:rPr>
        <w:t xml:space="preserve"> системе управления профессиональными рисками</w:t>
      </w:r>
      <w:r w:rsidR="00ED162E" w:rsidRPr="00E87944">
        <w:rPr>
          <w:rFonts w:ascii="Times New Roman" w:hAnsi="Times New Roman" w:cs="Times New Roman"/>
          <w:b/>
          <w:bCs/>
          <w:sz w:val="26"/>
          <w:szCs w:val="26"/>
        </w:rPr>
        <w:t xml:space="preserve"> </w:t>
      </w:r>
    </w:p>
    <w:p w:rsidR="007A12EC" w:rsidRDefault="007A12EC" w:rsidP="008220CC">
      <w:pPr>
        <w:spacing w:after="0"/>
        <w:ind w:firstLine="709"/>
        <w:jc w:val="both"/>
        <w:rPr>
          <w:rFonts w:ascii="Times New Roman" w:hAnsi="Times New Roman" w:cs="Times New Roman"/>
          <w:sz w:val="26"/>
          <w:szCs w:val="26"/>
        </w:rPr>
      </w:pPr>
    </w:p>
    <w:p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администрации сельского поселения Верхнематренский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D499D" w:rsidRDefault="002D499D" w:rsidP="00E93095">
      <w:pPr>
        <w:spacing w:after="0"/>
        <w:jc w:val="both"/>
        <w:rPr>
          <w:rFonts w:ascii="Times New Roman" w:hAnsi="Times New Roman" w:cs="Times New Roman"/>
          <w:sz w:val="26"/>
          <w:szCs w:val="26"/>
        </w:rPr>
      </w:pPr>
    </w:p>
    <w:p w:rsidR="00A62CB1" w:rsidRPr="000E546F" w:rsidRDefault="00A62CB1" w:rsidP="00E93095">
      <w:pPr>
        <w:spacing w:after="0"/>
        <w:jc w:val="both"/>
        <w:rPr>
          <w:rFonts w:ascii="Times New Roman" w:hAnsi="Times New Roman" w:cs="Times New Roman"/>
          <w:sz w:val="26"/>
          <w:szCs w:val="26"/>
        </w:rPr>
      </w:pPr>
    </w:p>
    <w:p w:rsidR="00FD4DBA" w:rsidRPr="000E546F" w:rsidRDefault="00FD4DBA" w:rsidP="002D499D">
      <w:pPr>
        <w:spacing w:after="0"/>
        <w:jc w:val="center"/>
        <w:rPr>
          <w:rFonts w:ascii="Times New Roman" w:hAnsi="Times New Roman" w:cs="Times New Roman"/>
          <w:b/>
          <w:sz w:val="26"/>
          <w:szCs w:val="26"/>
        </w:rPr>
      </w:pPr>
      <w:r w:rsidRPr="0078189D">
        <w:rPr>
          <w:rFonts w:ascii="Times New Roman" w:hAnsi="Times New Roman" w:cs="Times New Roman"/>
          <w:b/>
          <w:sz w:val="26"/>
          <w:szCs w:val="26"/>
        </w:rPr>
        <w:t>Прочие</w:t>
      </w:r>
      <w:r w:rsidRPr="000E546F">
        <w:rPr>
          <w:rFonts w:ascii="Times New Roman" w:hAnsi="Times New Roman" w:cs="Times New Roman"/>
          <w:b/>
          <w:sz w:val="26"/>
          <w:szCs w:val="26"/>
        </w:rPr>
        <w:t xml:space="preserve"> термины и определения, используемые в Положении</w:t>
      </w:r>
      <w:r w:rsidR="00AF2AE4" w:rsidRPr="000E546F">
        <w:rPr>
          <w:rFonts w:ascii="Times New Roman" w:hAnsi="Times New Roman" w:cs="Times New Roman"/>
          <w:b/>
          <w:sz w:val="26"/>
          <w:szCs w:val="26"/>
        </w:rPr>
        <w:t xml:space="preserve"> о системе управления профессиональными рисками</w:t>
      </w:r>
    </w:p>
    <w:p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tblPr>
      <w:tblGrid>
        <w:gridCol w:w="562"/>
        <w:gridCol w:w="2835"/>
        <w:gridCol w:w="5948"/>
      </w:tblGrid>
      <w:tr w:rsidR="002D499D" w:rsidRPr="000E546F" w:rsidTr="000B49C9">
        <w:trPr>
          <w:trHeight w:val="579"/>
        </w:trPr>
        <w:tc>
          <w:tcPr>
            <w:tcW w:w="562"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 xml:space="preserve">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r w:rsidRPr="000E546F">
              <w:rPr>
                <w:rFonts w:ascii="Times New Roman" w:hAnsi="Times New Roman" w:cs="Times New Roman"/>
                <w:sz w:val="20"/>
                <w:szCs w:val="20"/>
              </w:rPr>
              <w:lastRenderedPageBreak/>
              <w:t>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rsidR="00E93095" w:rsidRPr="000E546F" w:rsidRDefault="00E93095" w:rsidP="0023464F">
      <w:pPr>
        <w:spacing w:after="0"/>
        <w:jc w:val="center"/>
        <w:rPr>
          <w:rFonts w:ascii="Times New Roman" w:hAnsi="Times New Roman" w:cs="Times New Roman"/>
          <w:b/>
          <w:sz w:val="26"/>
          <w:szCs w:val="26"/>
        </w:rPr>
      </w:pPr>
    </w:p>
    <w:p w:rsidR="004202BB" w:rsidRDefault="004202BB" w:rsidP="0023464F">
      <w:pPr>
        <w:spacing w:after="0"/>
        <w:jc w:val="center"/>
        <w:rPr>
          <w:rFonts w:ascii="Times New Roman" w:hAnsi="Times New Roman" w:cs="Times New Roman"/>
          <w:b/>
          <w:sz w:val="26"/>
          <w:szCs w:val="26"/>
        </w:rPr>
      </w:pPr>
      <w:r>
        <w:rPr>
          <w:rFonts w:ascii="Times New Roman" w:hAnsi="Times New Roman" w:cs="Times New Roman"/>
          <w:b/>
          <w:sz w:val="26"/>
          <w:szCs w:val="26"/>
        </w:rPr>
        <w:br w:type="page"/>
      </w:r>
    </w:p>
    <w:p w:rsidR="0023464F"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lastRenderedPageBreak/>
        <w:t>Общие положения</w:t>
      </w:r>
    </w:p>
    <w:p w:rsidR="003A6F93" w:rsidRPr="0078189D" w:rsidRDefault="003A6F93" w:rsidP="003A6F93">
      <w:pPr>
        <w:spacing w:after="0"/>
        <w:rPr>
          <w:rFonts w:ascii="Times New Roman" w:hAnsi="Times New Roman" w:cs="Times New Roman"/>
          <w:b/>
          <w:sz w:val="26"/>
          <w:szCs w:val="26"/>
        </w:rPr>
      </w:pPr>
    </w:p>
    <w:p w:rsidR="003A6F93" w:rsidRPr="0078189D" w:rsidRDefault="00E93095"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78189D">
        <w:rPr>
          <w:rFonts w:ascii="Times New Roman" w:hAnsi="Times New Roman" w:cs="Times New Roman"/>
          <w:sz w:val="26"/>
          <w:szCs w:val="26"/>
        </w:rPr>
        <w:t>с целью осуществления</w:t>
      </w:r>
      <w:r w:rsidR="007A12EC">
        <w:rPr>
          <w:rFonts w:ascii="Times New Roman" w:hAnsi="Times New Roman" w:cs="Times New Roman"/>
          <w:sz w:val="26"/>
          <w:szCs w:val="26"/>
        </w:rPr>
        <w:t>,</w:t>
      </w:r>
      <w:r w:rsidR="00365843" w:rsidRPr="0078189D">
        <w:rPr>
          <w:rFonts w:ascii="Times New Roman" w:hAnsi="Times New Roman" w:cs="Times New Roman"/>
          <w:sz w:val="26"/>
          <w:szCs w:val="26"/>
        </w:rPr>
        <w:t xml:space="preserve"> которых </w:t>
      </w:r>
      <w:r w:rsidR="00341191"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Верхнематренский сельсовет Добринского муниципального района Липецкой области Российской Федерации</w:t>
      </w:r>
      <w:r w:rsidR="00C21966"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(далее - администрация) </w:t>
      </w:r>
      <w:r w:rsidR="00365843" w:rsidRPr="0078189D">
        <w:rPr>
          <w:rFonts w:ascii="Times New Roman" w:hAnsi="Times New Roman" w:cs="Times New Roman"/>
          <w:sz w:val="26"/>
          <w:szCs w:val="26"/>
        </w:rPr>
        <w:t>определяет</w:t>
      </w:r>
      <w:r w:rsidR="00341191" w:rsidRPr="0078189D">
        <w:rPr>
          <w:rFonts w:ascii="Times New Roman" w:hAnsi="Times New Roman" w:cs="Times New Roman"/>
          <w:sz w:val="26"/>
          <w:szCs w:val="26"/>
        </w:rPr>
        <w:t>ся</w:t>
      </w:r>
      <w:r w:rsidR="00365843" w:rsidRPr="0078189D">
        <w:rPr>
          <w:rFonts w:ascii="Times New Roman" w:hAnsi="Times New Roman" w:cs="Times New Roman"/>
          <w:sz w:val="26"/>
          <w:szCs w:val="26"/>
        </w:rPr>
        <w:t xml:space="preserve"> порядок реализации следующих мероприятий по управлению профессиональными рисками:</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rsidR="003A6F93" w:rsidRPr="0078189D" w:rsidRDefault="003A6F93" w:rsidP="007F2598">
      <w:pPr>
        <w:spacing w:after="0"/>
        <w:ind w:firstLine="709"/>
        <w:rPr>
          <w:rFonts w:ascii="Times New Roman" w:hAnsi="Times New Roman" w:cs="Times New Roman"/>
          <w:b/>
          <w:sz w:val="26"/>
          <w:szCs w:val="26"/>
        </w:rPr>
      </w:pPr>
    </w:p>
    <w:p w:rsidR="00ED162E" w:rsidRPr="0078189D" w:rsidRDefault="00FD62E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олитик</w:t>
      </w:r>
      <w:r w:rsidRPr="0078189D">
        <w:rPr>
          <w:rFonts w:ascii="Times New Roman" w:hAnsi="Times New Roman" w:cs="Times New Roman"/>
          <w:b/>
          <w:sz w:val="26"/>
          <w:szCs w:val="26"/>
        </w:rPr>
        <w:t>а организации</w:t>
      </w:r>
      <w:r w:rsidR="0023464F" w:rsidRPr="0078189D">
        <w:rPr>
          <w:rFonts w:ascii="Times New Roman" w:hAnsi="Times New Roman" w:cs="Times New Roman"/>
          <w:b/>
          <w:sz w:val="26"/>
          <w:szCs w:val="26"/>
        </w:rPr>
        <w:t xml:space="preserve"> в области управления профессиональными рисками, целям и программам по их достижению</w:t>
      </w:r>
    </w:p>
    <w:p w:rsidR="00FD62E0" w:rsidRPr="0078189D" w:rsidRDefault="00FD62E0" w:rsidP="007F2598">
      <w:pPr>
        <w:spacing w:after="0"/>
        <w:ind w:firstLine="709"/>
        <w:rPr>
          <w:rFonts w:ascii="Times New Roman" w:hAnsi="Times New Roman" w:cs="Times New Roman"/>
          <w:sz w:val="26"/>
          <w:szCs w:val="26"/>
        </w:rPr>
      </w:pPr>
    </w:p>
    <w:p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w:t>
      </w:r>
      <w:r w:rsidR="00A842EE" w:rsidRPr="0078189D">
        <w:rPr>
          <w:rFonts w:ascii="Times New Roman" w:hAnsi="Times New Roman" w:cs="Times New Roman"/>
          <w:sz w:val="26"/>
          <w:szCs w:val="26"/>
        </w:rPr>
        <w:t>ует</w:t>
      </w:r>
      <w:r w:rsidRPr="0078189D">
        <w:rPr>
          <w:rFonts w:ascii="Times New Roman" w:hAnsi="Times New Roman" w:cs="Times New Roman"/>
          <w:sz w:val="26"/>
          <w:szCs w:val="26"/>
        </w:rPr>
        <w:t xml:space="preserve"> вид</w:t>
      </w:r>
      <w:r w:rsidR="00A842EE" w:rsidRPr="0078189D">
        <w:rPr>
          <w:rFonts w:ascii="Times New Roman" w:hAnsi="Times New Roman" w:cs="Times New Roman"/>
          <w:sz w:val="26"/>
          <w:szCs w:val="26"/>
        </w:rPr>
        <w:t>у</w:t>
      </w:r>
      <w:r w:rsidRPr="0078189D">
        <w:rPr>
          <w:rFonts w:ascii="Times New Roman" w:hAnsi="Times New Roman" w:cs="Times New Roman"/>
          <w:sz w:val="26"/>
          <w:szCs w:val="26"/>
        </w:rPr>
        <w:t xml:space="preserve"> деятельности, характеру и масштабам рисков </w:t>
      </w:r>
      <w:r w:rsidR="00A842EE"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 xml:space="preserve">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обеспечению соответствия</w:t>
      </w:r>
      <w:r w:rsidR="00865285"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применимым к </w:t>
      </w:r>
      <w:r w:rsidR="00A842EE" w:rsidRPr="0078189D">
        <w:rPr>
          <w:rFonts w:ascii="Times New Roman" w:hAnsi="Times New Roman" w:cs="Times New Roman"/>
          <w:sz w:val="26"/>
          <w:szCs w:val="26"/>
        </w:rPr>
        <w:t>деятельности организации</w:t>
      </w:r>
      <w:r w:rsidRPr="0078189D">
        <w:rPr>
          <w:rFonts w:ascii="Times New Roman" w:hAnsi="Times New Roman" w:cs="Times New Roman"/>
          <w:sz w:val="26"/>
          <w:szCs w:val="26"/>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регулярно анализир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для обеспечения постоянного соответствия изменяющимся условиям, документир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и поддержива</w:t>
      </w:r>
      <w:r w:rsidR="00A842EE"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доступн</w:t>
      </w:r>
      <w:r w:rsidR="00A842EE" w:rsidRPr="0078189D">
        <w:rPr>
          <w:rFonts w:ascii="Times New Roman" w:hAnsi="Times New Roman" w:cs="Times New Roman"/>
          <w:sz w:val="26"/>
          <w:szCs w:val="26"/>
        </w:rPr>
        <w:t>а</w:t>
      </w:r>
      <w:r w:rsidRPr="0078189D">
        <w:rPr>
          <w:rFonts w:ascii="Times New Roman" w:hAnsi="Times New Roman" w:cs="Times New Roman"/>
          <w:sz w:val="26"/>
          <w:szCs w:val="26"/>
        </w:rPr>
        <w:t xml:space="preserve"> всем работникам, включая работников подрядных организаций, и находится</w:t>
      </w:r>
      <w:r w:rsidR="00AE7C6E" w:rsidRPr="0078189D">
        <w:rPr>
          <w:rFonts w:ascii="Times New Roman" w:hAnsi="Times New Roman" w:cs="Times New Roman"/>
          <w:sz w:val="26"/>
          <w:szCs w:val="26"/>
        </w:rPr>
        <w:t xml:space="preserve"> в свободном доступе для ознакомления работников</w:t>
      </w:r>
      <w:r w:rsidRPr="0078189D">
        <w:rPr>
          <w:rFonts w:ascii="Times New Roman" w:hAnsi="Times New Roman" w:cs="Times New Roman"/>
          <w:sz w:val="26"/>
          <w:szCs w:val="26"/>
        </w:rPr>
        <w:t>.</w:t>
      </w:r>
    </w:p>
    <w:p w:rsidR="00FD62E0" w:rsidRPr="000E546F"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w:t>
      </w:r>
      <w:r w:rsidR="00FD62E0" w:rsidRPr="0078189D">
        <w:rPr>
          <w:rFonts w:ascii="Times New Roman" w:hAnsi="Times New Roman" w:cs="Times New Roman"/>
          <w:sz w:val="26"/>
          <w:szCs w:val="26"/>
        </w:rPr>
        <w:t xml:space="preserve">цели в области обеспечения </w:t>
      </w:r>
      <w:bookmarkStart w:id="7" w:name="_Hlk45824490"/>
      <w:r w:rsidR="00FD62E0" w:rsidRPr="0078189D">
        <w:rPr>
          <w:rFonts w:ascii="Times New Roman" w:hAnsi="Times New Roman" w:cs="Times New Roman"/>
          <w:sz w:val="26"/>
          <w:szCs w:val="26"/>
        </w:rPr>
        <w:t xml:space="preserve">безопасных условий труда и </w:t>
      </w:r>
      <w:r w:rsidR="00B36683" w:rsidRPr="0078189D">
        <w:rPr>
          <w:rFonts w:ascii="Times New Roman" w:hAnsi="Times New Roman" w:cs="Times New Roman"/>
          <w:sz w:val="26"/>
          <w:szCs w:val="26"/>
        </w:rPr>
        <w:t xml:space="preserve">охраны </w:t>
      </w:r>
      <w:r w:rsidR="00FD62E0" w:rsidRPr="0078189D">
        <w:rPr>
          <w:rFonts w:ascii="Times New Roman" w:hAnsi="Times New Roman" w:cs="Times New Roman"/>
          <w:sz w:val="26"/>
          <w:szCs w:val="26"/>
        </w:rPr>
        <w:t>здоровья</w:t>
      </w:r>
      <w:r w:rsidR="00B36683" w:rsidRPr="0078189D">
        <w:rPr>
          <w:rFonts w:ascii="Times New Roman" w:hAnsi="Times New Roman" w:cs="Times New Roman"/>
          <w:sz w:val="26"/>
          <w:szCs w:val="26"/>
        </w:rPr>
        <w:t xml:space="preserve"> работников</w:t>
      </w:r>
      <w:bookmarkEnd w:id="7"/>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в соответствии с </w:t>
      </w:r>
      <w:r w:rsidR="00FD62E0" w:rsidRPr="0078189D">
        <w:rPr>
          <w:rFonts w:ascii="Times New Roman" w:hAnsi="Times New Roman" w:cs="Times New Roman"/>
          <w:sz w:val="26"/>
          <w:szCs w:val="26"/>
        </w:rPr>
        <w:t>видо</w:t>
      </w:r>
      <w:r w:rsidRPr="0078189D">
        <w:rPr>
          <w:rFonts w:ascii="Times New Roman" w:hAnsi="Times New Roman" w:cs="Times New Roman"/>
          <w:sz w:val="26"/>
          <w:szCs w:val="26"/>
        </w:rPr>
        <w:t>м</w:t>
      </w:r>
      <w:r w:rsidR="00FD62E0" w:rsidRPr="0078189D">
        <w:rPr>
          <w:rFonts w:ascii="Times New Roman" w:hAnsi="Times New Roman" w:cs="Times New Roman"/>
          <w:sz w:val="26"/>
          <w:szCs w:val="26"/>
        </w:rPr>
        <w:t xml:space="preserve"> деятельности и организационной структур</w:t>
      </w:r>
      <w:r w:rsidRPr="0078189D">
        <w:rPr>
          <w:rFonts w:ascii="Times New Roman" w:hAnsi="Times New Roman" w:cs="Times New Roman"/>
          <w:sz w:val="26"/>
          <w:szCs w:val="26"/>
        </w:rPr>
        <w:t>ой</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принимаются меры по обеспечению</w:t>
      </w:r>
      <w:r w:rsidR="00FD62E0" w:rsidRPr="0078189D">
        <w:rPr>
          <w:rFonts w:ascii="Times New Roman" w:hAnsi="Times New Roman" w:cs="Times New Roman"/>
          <w:sz w:val="26"/>
          <w:szCs w:val="26"/>
        </w:rPr>
        <w:t xml:space="preserve"> их достижени</w:t>
      </w:r>
      <w:r w:rsidRPr="0078189D">
        <w:rPr>
          <w:rFonts w:ascii="Times New Roman" w:hAnsi="Times New Roman" w:cs="Times New Roman"/>
          <w:sz w:val="26"/>
          <w:szCs w:val="26"/>
        </w:rPr>
        <w:t>я</w:t>
      </w:r>
      <w:r w:rsidR="00FD62E0" w:rsidRPr="0078189D">
        <w:rPr>
          <w:rFonts w:ascii="Times New Roman" w:hAnsi="Times New Roman" w:cs="Times New Roman"/>
          <w:sz w:val="26"/>
          <w:szCs w:val="26"/>
        </w:rPr>
        <w:t xml:space="preserve"> и актуализаци</w:t>
      </w:r>
      <w:r w:rsidRPr="0078189D">
        <w:rPr>
          <w:rFonts w:ascii="Times New Roman" w:hAnsi="Times New Roman" w:cs="Times New Roman"/>
          <w:sz w:val="26"/>
          <w:szCs w:val="26"/>
        </w:rPr>
        <w:t>и</w:t>
      </w:r>
      <w:r w:rsidR="00FD62E0" w:rsidRPr="0078189D">
        <w:rPr>
          <w:rFonts w:ascii="Times New Roman" w:hAnsi="Times New Roman" w:cs="Times New Roman"/>
          <w:sz w:val="26"/>
          <w:szCs w:val="26"/>
        </w:rPr>
        <w:t xml:space="preserve">. При этом цели </w:t>
      </w:r>
      <w:r w:rsidRPr="0078189D">
        <w:rPr>
          <w:rFonts w:ascii="Times New Roman" w:hAnsi="Times New Roman" w:cs="Times New Roman"/>
          <w:sz w:val="26"/>
          <w:szCs w:val="26"/>
        </w:rPr>
        <w:t xml:space="preserve">с учетом такой практической </w:t>
      </w:r>
      <w:r w:rsidR="00FD62E0" w:rsidRPr="0078189D">
        <w:rPr>
          <w:rFonts w:ascii="Times New Roman" w:hAnsi="Times New Roman" w:cs="Times New Roman"/>
          <w:sz w:val="26"/>
          <w:szCs w:val="26"/>
        </w:rPr>
        <w:t>возможно</w:t>
      </w:r>
      <w:r w:rsidRPr="0078189D">
        <w:rPr>
          <w:rFonts w:ascii="Times New Roman" w:hAnsi="Times New Roman" w:cs="Times New Roman"/>
          <w:sz w:val="26"/>
          <w:szCs w:val="26"/>
        </w:rPr>
        <w:t xml:space="preserve">сти </w:t>
      </w:r>
      <w:r w:rsidR="00FD62E0" w:rsidRPr="0078189D">
        <w:rPr>
          <w:rFonts w:ascii="Times New Roman" w:hAnsi="Times New Roman" w:cs="Times New Roman"/>
          <w:sz w:val="26"/>
          <w:szCs w:val="26"/>
        </w:rPr>
        <w:t>измеримы и согласованы с политикой в области обеспечения безопасных условий труда и здоровья, включая</w:t>
      </w:r>
      <w:r w:rsidR="00FD62E0"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Pr="000E546F">
        <w:rPr>
          <w:rFonts w:ascii="Times New Roman" w:hAnsi="Times New Roman" w:cs="Times New Roman"/>
          <w:sz w:val="26"/>
          <w:szCs w:val="26"/>
        </w:rPr>
        <w:t xml:space="preserve"> организации</w:t>
      </w:r>
      <w:r w:rsidR="00FD62E0" w:rsidRPr="000E546F">
        <w:rPr>
          <w:rFonts w:ascii="Times New Roman" w:hAnsi="Times New Roman" w:cs="Times New Roman"/>
          <w:sz w:val="26"/>
          <w:szCs w:val="26"/>
        </w:rPr>
        <w:t>.</w:t>
      </w:r>
    </w:p>
    <w:p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Устанавливая цели, </w:t>
      </w:r>
      <w:r w:rsidR="00511034" w:rsidRPr="0078189D">
        <w:rPr>
          <w:rFonts w:ascii="Times New Roman" w:hAnsi="Times New Roman" w:cs="Times New Roman"/>
          <w:sz w:val="26"/>
          <w:szCs w:val="26"/>
        </w:rPr>
        <w:t>организация</w:t>
      </w:r>
      <w:r w:rsidRPr="0078189D">
        <w:rPr>
          <w:rFonts w:ascii="Times New Roman" w:hAnsi="Times New Roman" w:cs="Times New Roman"/>
          <w:sz w:val="26"/>
          <w:szCs w:val="26"/>
        </w:rPr>
        <w:t xml:space="preserve"> учитыва</w:t>
      </w:r>
      <w:r w:rsidR="00511034" w:rsidRPr="0078189D">
        <w:rPr>
          <w:rFonts w:ascii="Times New Roman" w:hAnsi="Times New Roman" w:cs="Times New Roman"/>
          <w:sz w:val="26"/>
          <w:szCs w:val="26"/>
        </w:rPr>
        <w:t>ет</w:t>
      </w:r>
      <w:r w:rsidRPr="0078189D">
        <w:rPr>
          <w:rFonts w:ascii="Times New Roman" w:hAnsi="Times New Roman" w:cs="Times New Roman"/>
          <w:sz w:val="26"/>
          <w:szCs w:val="26"/>
        </w:rPr>
        <w:t xml:space="preserve"> свои технологические, финансовые, производственные возможности, а также оцененные риски.</w:t>
      </w:r>
    </w:p>
    <w:p w:rsidR="00FD62E0" w:rsidRPr="0078189D"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Организация обеспечивает </w:t>
      </w:r>
      <w:r w:rsidR="00FD62E0" w:rsidRPr="0078189D">
        <w:rPr>
          <w:rFonts w:ascii="Times New Roman" w:hAnsi="Times New Roman" w:cs="Times New Roman"/>
          <w:sz w:val="26"/>
          <w:szCs w:val="26"/>
        </w:rPr>
        <w:t>разраб</w:t>
      </w:r>
      <w:r w:rsidRPr="0078189D">
        <w:rPr>
          <w:rFonts w:ascii="Times New Roman" w:hAnsi="Times New Roman" w:cs="Times New Roman"/>
          <w:sz w:val="26"/>
          <w:szCs w:val="26"/>
        </w:rPr>
        <w:t>отку</w:t>
      </w:r>
      <w:r w:rsidR="00FD62E0" w:rsidRPr="0078189D">
        <w:rPr>
          <w:rFonts w:ascii="Times New Roman" w:hAnsi="Times New Roman" w:cs="Times New Roman"/>
          <w:sz w:val="26"/>
          <w:szCs w:val="26"/>
        </w:rPr>
        <w:t>, внедр</w:t>
      </w:r>
      <w:r w:rsidRPr="0078189D">
        <w:rPr>
          <w:rFonts w:ascii="Times New Roman" w:hAnsi="Times New Roman" w:cs="Times New Roman"/>
          <w:sz w:val="26"/>
          <w:szCs w:val="26"/>
        </w:rPr>
        <w:t>ение</w:t>
      </w:r>
      <w:r w:rsidR="00FD62E0" w:rsidRPr="0078189D">
        <w:rPr>
          <w:rFonts w:ascii="Times New Roman" w:hAnsi="Times New Roman" w:cs="Times New Roman"/>
          <w:sz w:val="26"/>
          <w:szCs w:val="26"/>
        </w:rPr>
        <w:t xml:space="preserve"> и поддерж</w:t>
      </w:r>
      <w:r w:rsidRPr="0078189D">
        <w:rPr>
          <w:rFonts w:ascii="Times New Roman" w:hAnsi="Times New Roman" w:cs="Times New Roman"/>
          <w:sz w:val="26"/>
          <w:szCs w:val="26"/>
        </w:rPr>
        <w:t>ание</w:t>
      </w:r>
      <w:r w:rsidR="00FD62E0" w:rsidRPr="0078189D">
        <w:rPr>
          <w:rFonts w:ascii="Times New Roman" w:hAnsi="Times New Roman" w:cs="Times New Roman"/>
          <w:sz w:val="26"/>
          <w:szCs w:val="26"/>
        </w:rPr>
        <w:t xml:space="preserve"> в актуальном состоянии Программ для достижения целей в области управления профессиональными рисками (далее - Программ</w:t>
      </w:r>
      <w:r w:rsidR="007710FA" w:rsidRPr="0078189D">
        <w:rPr>
          <w:rFonts w:ascii="Times New Roman" w:hAnsi="Times New Roman" w:cs="Times New Roman"/>
          <w:sz w:val="26"/>
          <w:szCs w:val="26"/>
        </w:rPr>
        <w:t>ы</w:t>
      </w:r>
      <w:r w:rsidR="00FD62E0" w:rsidRPr="0078189D">
        <w:rPr>
          <w:rFonts w:ascii="Times New Roman" w:hAnsi="Times New Roman" w:cs="Times New Roman"/>
          <w:sz w:val="26"/>
          <w:szCs w:val="26"/>
        </w:rPr>
        <w:t>). Программ</w:t>
      </w:r>
      <w:r w:rsidR="0085757B" w:rsidRPr="0078189D">
        <w:rPr>
          <w:rFonts w:ascii="Times New Roman" w:hAnsi="Times New Roman" w:cs="Times New Roman"/>
          <w:sz w:val="26"/>
          <w:szCs w:val="26"/>
        </w:rPr>
        <w:t>ы</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w:t>
      </w:r>
      <w:r w:rsidR="00FD62E0" w:rsidRPr="0078189D">
        <w:rPr>
          <w:rFonts w:ascii="Times New Roman" w:hAnsi="Times New Roman" w:cs="Times New Roman"/>
          <w:sz w:val="26"/>
          <w:szCs w:val="26"/>
        </w:rPr>
        <w:t>включа</w:t>
      </w:r>
      <w:r w:rsidR="0085757B" w:rsidRPr="0078189D">
        <w:rPr>
          <w:rFonts w:ascii="Times New Roman" w:hAnsi="Times New Roman" w:cs="Times New Roman"/>
          <w:sz w:val="26"/>
          <w:szCs w:val="26"/>
        </w:rPr>
        <w:t>ю</w:t>
      </w:r>
      <w:r w:rsidR="00FD62E0" w:rsidRPr="0078189D">
        <w:rPr>
          <w:rFonts w:ascii="Times New Roman" w:hAnsi="Times New Roman" w:cs="Times New Roman"/>
          <w:sz w:val="26"/>
          <w:szCs w:val="26"/>
        </w:rPr>
        <w:t>т:</w:t>
      </w:r>
    </w:p>
    <w:p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rsidR="00A842EE"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Цели и программ</w:t>
      </w:r>
      <w:r w:rsidR="0085757B" w:rsidRPr="0078189D">
        <w:rPr>
          <w:rFonts w:ascii="Times New Roman" w:hAnsi="Times New Roman" w:cs="Times New Roman"/>
          <w:sz w:val="26"/>
          <w:szCs w:val="26"/>
        </w:rPr>
        <w:t>ы</w:t>
      </w:r>
      <w:r w:rsidRPr="0078189D">
        <w:rPr>
          <w:rFonts w:ascii="Times New Roman" w:hAnsi="Times New Roman" w:cs="Times New Roman"/>
          <w:sz w:val="26"/>
          <w:szCs w:val="26"/>
        </w:rPr>
        <w:t xml:space="preserve">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rsidR="00511034"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регулярно проводится анализ выполнения Программ на соответствующих уровнях, и, при необходимости, предпринимаются меры по </w:t>
      </w:r>
      <w:r w:rsidR="0085757B" w:rsidRPr="0078189D">
        <w:rPr>
          <w:rFonts w:ascii="Times New Roman" w:hAnsi="Times New Roman" w:cs="Times New Roman"/>
          <w:sz w:val="26"/>
          <w:szCs w:val="26"/>
        </w:rPr>
        <w:t>их</w:t>
      </w:r>
      <w:r w:rsidRPr="0078189D">
        <w:rPr>
          <w:rFonts w:ascii="Times New Roman" w:hAnsi="Times New Roman" w:cs="Times New Roman"/>
          <w:sz w:val="26"/>
          <w:szCs w:val="26"/>
        </w:rPr>
        <w:t xml:space="preserve"> корректировке.</w:t>
      </w:r>
    </w:p>
    <w:p w:rsidR="00FD62E0" w:rsidRPr="0078189D" w:rsidRDefault="00FD62E0" w:rsidP="007F2598">
      <w:pPr>
        <w:spacing w:after="0"/>
        <w:ind w:firstLine="709"/>
        <w:rPr>
          <w:rFonts w:ascii="Times New Roman" w:hAnsi="Times New Roman" w:cs="Times New Roman"/>
          <w:sz w:val="26"/>
          <w:szCs w:val="26"/>
        </w:rPr>
      </w:pPr>
    </w:p>
    <w:p w:rsidR="0023464F" w:rsidRPr="0078189D" w:rsidRDefault="00D14CAE"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ланировани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работ по внедрению системы управления профессиональными рисками</w:t>
      </w:r>
    </w:p>
    <w:p w:rsidR="00D14CAE" w:rsidRPr="0078189D" w:rsidRDefault="00D14CAE" w:rsidP="007F2598">
      <w:pPr>
        <w:spacing w:after="0"/>
        <w:ind w:firstLine="709"/>
        <w:rPr>
          <w:rFonts w:ascii="Times New Roman" w:hAnsi="Times New Roman" w:cs="Times New Roman"/>
          <w:b/>
          <w:sz w:val="26"/>
          <w:szCs w:val="26"/>
        </w:rPr>
      </w:pPr>
    </w:p>
    <w:p w:rsidR="0085757B"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w:t>
      </w:r>
      <w:r w:rsidR="00D14CAE" w:rsidRPr="0078189D">
        <w:rPr>
          <w:rFonts w:ascii="Times New Roman" w:hAnsi="Times New Roman" w:cs="Times New Roman"/>
          <w:sz w:val="26"/>
          <w:szCs w:val="26"/>
        </w:rPr>
        <w:t>еятельность по формированию и внедрению системы управления профессиональными рисками</w:t>
      </w:r>
      <w:r w:rsidRPr="0078189D">
        <w:rPr>
          <w:rFonts w:ascii="Times New Roman" w:hAnsi="Times New Roman" w:cs="Times New Roman"/>
          <w:sz w:val="26"/>
          <w:szCs w:val="26"/>
        </w:rPr>
        <w:t xml:space="preserve"> 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w:t>
      </w:r>
      <w:r w:rsidR="0085757B" w:rsidRPr="0078189D">
        <w:rPr>
          <w:rFonts w:ascii="Times New Roman" w:hAnsi="Times New Roman" w:cs="Times New Roman"/>
          <w:sz w:val="26"/>
          <w:szCs w:val="26"/>
        </w:rPr>
        <w:t>овать</w:t>
      </w:r>
      <w:r w:rsidR="00D14CAE" w:rsidRPr="0078189D">
        <w:rPr>
          <w:rFonts w:ascii="Times New Roman" w:hAnsi="Times New Roman" w:cs="Times New Roman"/>
          <w:sz w:val="26"/>
          <w:szCs w:val="26"/>
        </w:rPr>
        <w:t>.</w:t>
      </w:r>
    </w:p>
    <w:p w:rsidR="00D14CAE" w:rsidRPr="0078189D" w:rsidRDefault="00D14CAE" w:rsidP="007F2598">
      <w:pPr>
        <w:pStyle w:val="a3"/>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w:t>
      </w:r>
      <w:r w:rsidR="00474BC1" w:rsidRPr="0078189D">
        <w:rPr>
          <w:rFonts w:ascii="Times New Roman" w:hAnsi="Times New Roman" w:cs="Times New Roman"/>
          <w:sz w:val="26"/>
          <w:szCs w:val="26"/>
        </w:rPr>
        <w:t>ся</w:t>
      </w:r>
      <w:r w:rsidRPr="0078189D">
        <w:rPr>
          <w:rFonts w:ascii="Times New Roman" w:hAnsi="Times New Roman" w:cs="Times New Roman"/>
          <w:sz w:val="26"/>
          <w:szCs w:val="26"/>
        </w:rPr>
        <w:t xml:space="preserve"> на результатах анализа исходной информации, которая готовится на уровне </w:t>
      </w:r>
      <w:r w:rsidR="00474BC1" w:rsidRPr="0078189D">
        <w:rPr>
          <w:rFonts w:ascii="Times New Roman" w:hAnsi="Times New Roman" w:cs="Times New Roman"/>
          <w:sz w:val="26"/>
          <w:szCs w:val="26"/>
        </w:rPr>
        <w:t xml:space="preserve">организации в целом </w:t>
      </w:r>
      <w:r w:rsidRPr="0078189D">
        <w:rPr>
          <w:rFonts w:ascii="Times New Roman" w:hAnsi="Times New Roman" w:cs="Times New Roman"/>
          <w:sz w:val="26"/>
          <w:szCs w:val="26"/>
        </w:rPr>
        <w:t xml:space="preserve">и на уровне </w:t>
      </w:r>
      <w:r w:rsidR="00474BC1" w:rsidRPr="0078189D">
        <w:rPr>
          <w:rFonts w:ascii="Times New Roman" w:hAnsi="Times New Roman" w:cs="Times New Roman"/>
          <w:sz w:val="26"/>
          <w:szCs w:val="26"/>
        </w:rPr>
        <w:t xml:space="preserve">ее </w:t>
      </w:r>
      <w:r w:rsidRPr="0078189D">
        <w:rPr>
          <w:rFonts w:ascii="Times New Roman" w:hAnsi="Times New Roman" w:cs="Times New Roman"/>
          <w:sz w:val="26"/>
          <w:szCs w:val="26"/>
        </w:rPr>
        <w:t>подразделений</w:t>
      </w:r>
      <w:r w:rsidR="00474BC1" w:rsidRPr="0078189D">
        <w:rPr>
          <w:rFonts w:ascii="Times New Roman" w:hAnsi="Times New Roman" w:cs="Times New Roman"/>
          <w:sz w:val="26"/>
          <w:szCs w:val="26"/>
        </w:rPr>
        <w:t xml:space="preserve"> в частности</w:t>
      </w:r>
      <w:r w:rsidRPr="0078189D">
        <w:rPr>
          <w:rFonts w:ascii="Times New Roman" w:hAnsi="Times New Roman" w:cs="Times New Roman"/>
          <w:sz w:val="26"/>
          <w:szCs w:val="26"/>
        </w:rPr>
        <w:t>, а также включа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 анализ следующей основной исходной информации:</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деятельности организации, производимы</w:t>
      </w:r>
      <w:r w:rsidR="009D6CDB" w:rsidRPr="0078189D">
        <w:rPr>
          <w:rFonts w:ascii="Times New Roman" w:hAnsi="Times New Roman" w:cs="Times New Roman"/>
          <w:sz w:val="26"/>
          <w:szCs w:val="26"/>
        </w:rPr>
        <w:t>м</w:t>
      </w:r>
      <w:r w:rsidRPr="0078189D">
        <w:rPr>
          <w:rFonts w:ascii="Times New Roman" w:hAnsi="Times New Roman" w:cs="Times New Roman"/>
          <w:sz w:val="26"/>
          <w:szCs w:val="26"/>
        </w:rPr>
        <w:t xml:space="preserve"> работ</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на рабочих местах, данные о производственном процессе и оборудовании;</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результаты предварительных и периодических медицинских осмотров;</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rsidR="00D14CAE"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w:t>
      </w:r>
      <w:r w:rsidR="00D14CAE" w:rsidRPr="0078189D">
        <w:rPr>
          <w:rFonts w:ascii="Times New Roman" w:hAnsi="Times New Roman" w:cs="Times New Roman"/>
          <w:sz w:val="26"/>
          <w:szCs w:val="26"/>
        </w:rPr>
        <w:t>назнач</w:t>
      </w:r>
      <w:r w:rsidR="003A2484" w:rsidRPr="0078189D">
        <w:rPr>
          <w:rFonts w:ascii="Times New Roman" w:hAnsi="Times New Roman" w:cs="Times New Roman"/>
          <w:sz w:val="26"/>
          <w:szCs w:val="26"/>
        </w:rPr>
        <w:t>ается</w:t>
      </w:r>
      <w:r w:rsidR="00D14CAE" w:rsidRPr="0078189D">
        <w:rPr>
          <w:rFonts w:ascii="Times New Roman" w:hAnsi="Times New Roman" w:cs="Times New Roman"/>
          <w:sz w:val="26"/>
          <w:szCs w:val="26"/>
        </w:rPr>
        <w:t xml:space="preserve"> лицо, ответственное за систему управления профессиональными рисками</w:t>
      </w:r>
      <w:r w:rsidRPr="0078189D">
        <w:rPr>
          <w:rFonts w:ascii="Times New Roman" w:hAnsi="Times New Roman" w:cs="Times New Roman"/>
          <w:sz w:val="26"/>
          <w:szCs w:val="26"/>
        </w:rPr>
        <w:t xml:space="preserve">, которое </w:t>
      </w:r>
      <w:r w:rsidR="00D14CAE" w:rsidRPr="0078189D">
        <w:rPr>
          <w:rFonts w:ascii="Times New Roman" w:hAnsi="Times New Roman" w:cs="Times New Roman"/>
          <w:sz w:val="26"/>
          <w:szCs w:val="26"/>
        </w:rPr>
        <w:t>надел</w:t>
      </w:r>
      <w:r w:rsidR="000B49C9" w:rsidRPr="0078189D">
        <w:rPr>
          <w:rFonts w:ascii="Times New Roman" w:hAnsi="Times New Roman" w:cs="Times New Roman"/>
          <w:sz w:val="26"/>
          <w:szCs w:val="26"/>
        </w:rPr>
        <w:t>яется</w:t>
      </w:r>
      <w:r w:rsidR="00D14CAE" w:rsidRPr="0078189D">
        <w:rPr>
          <w:rFonts w:ascii="Times New Roman" w:hAnsi="Times New Roman" w:cs="Times New Roman"/>
          <w:sz w:val="26"/>
          <w:szCs w:val="26"/>
        </w:rPr>
        <w:t xml:space="preserve"> обязанностями и правами, необходимыми для ее функционирования и поддержания в актуальном состоянии. Ответственны</w:t>
      </w:r>
      <w:r w:rsidR="000B49C9" w:rsidRPr="0078189D">
        <w:rPr>
          <w:rFonts w:ascii="Times New Roman" w:hAnsi="Times New Roman" w:cs="Times New Roman"/>
          <w:sz w:val="26"/>
          <w:szCs w:val="26"/>
        </w:rPr>
        <w:t>й</w:t>
      </w:r>
      <w:r w:rsidR="00D14CAE" w:rsidRPr="0078189D">
        <w:rPr>
          <w:rFonts w:ascii="Times New Roman" w:hAnsi="Times New Roman" w:cs="Times New Roman"/>
          <w:sz w:val="26"/>
          <w:szCs w:val="26"/>
        </w:rPr>
        <w:t xml:space="preserve"> за систему управления профессиональными рисками представля</w:t>
      </w:r>
      <w:r w:rsidRPr="0078189D">
        <w:rPr>
          <w:rFonts w:ascii="Times New Roman" w:hAnsi="Times New Roman" w:cs="Times New Roman"/>
          <w:sz w:val="26"/>
          <w:szCs w:val="26"/>
        </w:rPr>
        <w:t>ет</w:t>
      </w:r>
      <w:r w:rsidR="00D14CAE" w:rsidRPr="0078189D">
        <w:rPr>
          <w:rFonts w:ascii="Times New Roman" w:hAnsi="Times New Roman" w:cs="Times New Roman"/>
          <w:sz w:val="26"/>
          <w:szCs w:val="26"/>
        </w:rPr>
        <w:t xml:space="preserve"> отчет о функционировании системы для анализа </w:t>
      </w:r>
      <w:r w:rsidR="003F31CE" w:rsidRPr="0078189D">
        <w:rPr>
          <w:rFonts w:ascii="Times New Roman" w:hAnsi="Times New Roman" w:cs="Times New Roman"/>
          <w:sz w:val="26"/>
          <w:szCs w:val="26"/>
        </w:rPr>
        <w:t xml:space="preserve">эффективности ее работы </w:t>
      </w:r>
      <w:r w:rsidR="00D14CAE" w:rsidRPr="0078189D">
        <w:rPr>
          <w:rFonts w:ascii="Times New Roman" w:hAnsi="Times New Roman" w:cs="Times New Roman"/>
          <w:sz w:val="26"/>
          <w:szCs w:val="26"/>
        </w:rPr>
        <w:t>и использования в качестве основы для улучшения системы.</w:t>
      </w:r>
      <w:r w:rsidRPr="0078189D">
        <w:rPr>
          <w:rFonts w:ascii="Times New Roman" w:hAnsi="Times New Roman" w:cs="Times New Roman"/>
          <w:sz w:val="26"/>
          <w:szCs w:val="26"/>
        </w:rPr>
        <w:t xml:space="preserve">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Pr="0078189D">
        <w:rPr>
          <w:rFonts w:ascii="Times New Roman" w:hAnsi="Times New Roman" w:cs="Times New Roman"/>
          <w:sz w:val="26"/>
          <w:szCs w:val="26"/>
        </w:rPr>
        <w:t xml:space="preserve"> также и</w:t>
      </w:r>
      <w:r w:rsidR="00D14CAE" w:rsidRPr="0078189D">
        <w:rPr>
          <w:rFonts w:ascii="Times New Roman" w:hAnsi="Times New Roman" w:cs="Times New Roman"/>
          <w:sz w:val="26"/>
          <w:szCs w:val="26"/>
        </w:rPr>
        <w:t xml:space="preserve"> 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идентификации опасностей</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и оценки рисков</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на рабочих местах</w:t>
      </w:r>
      <w:r w:rsidRPr="0078189D">
        <w:rPr>
          <w:rFonts w:ascii="Times New Roman" w:hAnsi="Times New Roman" w:cs="Times New Roman"/>
          <w:sz w:val="26"/>
          <w:szCs w:val="26"/>
        </w:rPr>
        <w:t>, о</w:t>
      </w:r>
      <w:r w:rsidR="00D14CAE" w:rsidRPr="0078189D">
        <w:rPr>
          <w:rFonts w:ascii="Times New Roman" w:hAnsi="Times New Roman" w:cs="Times New Roman"/>
          <w:sz w:val="26"/>
          <w:szCs w:val="26"/>
        </w:rPr>
        <w:t>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w:t>
      </w:r>
      <w:r w:rsidR="00256599" w:rsidRPr="0078189D">
        <w:rPr>
          <w:rFonts w:ascii="Times New Roman" w:hAnsi="Times New Roman" w:cs="Times New Roman"/>
          <w:sz w:val="26"/>
          <w:szCs w:val="26"/>
        </w:rPr>
        <w:t xml:space="preserve">комиссий </w:t>
      </w:r>
      <w:r w:rsidR="00D14CAE" w:rsidRPr="0078189D">
        <w:rPr>
          <w:rFonts w:ascii="Times New Roman" w:hAnsi="Times New Roman" w:cs="Times New Roman"/>
          <w:sz w:val="26"/>
          <w:szCs w:val="26"/>
        </w:rPr>
        <w:t>по идентификации опасностей и оценки рисков.</w:t>
      </w:r>
    </w:p>
    <w:p w:rsidR="009A7AD1" w:rsidRPr="00480471" w:rsidRDefault="009A7AD1" w:rsidP="009A7AD1">
      <w:pPr>
        <w:pStyle w:val="a3"/>
        <w:numPr>
          <w:ilvl w:val="0"/>
          <w:numId w:val="11"/>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rsidR="00D14CAE"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00D14CAE"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и </w:t>
      </w:r>
      <w:r w:rsidR="00D14CAE" w:rsidRPr="0078189D">
        <w:rPr>
          <w:rFonts w:ascii="Times New Roman" w:hAnsi="Times New Roman" w:cs="Times New Roman"/>
          <w:sz w:val="26"/>
          <w:szCs w:val="26"/>
        </w:rPr>
        <w:t>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внутреннего аудита</w:t>
      </w:r>
      <w:r w:rsidR="00CA3919" w:rsidRPr="0078189D">
        <w:rPr>
          <w:rFonts w:ascii="Times New Roman" w:hAnsi="Times New Roman" w:cs="Times New Roman"/>
          <w:sz w:val="26"/>
          <w:szCs w:val="26"/>
        </w:rPr>
        <w:t xml:space="preserve"> (далее </w:t>
      </w:r>
      <w:r w:rsidR="003F31CE" w:rsidRPr="0078189D">
        <w:rPr>
          <w:rFonts w:ascii="Times New Roman" w:hAnsi="Times New Roman" w:cs="Times New Roman"/>
          <w:sz w:val="26"/>
          <w:szCs w:val="26"/>
        </w:rPr>
        <w:t>-</w:t>
      </w:r>
      <w:r w:rsidR="00CA3919" w:rsidRPr="0078189D">
        <w:rPr>
          <w:rFonts w:ascii="Times New Roman" w:hAnsi="Times New Roman" w:cs="Times New Roman"/>
          <w:sz w:val="26"/>
          <w:szCs w:val="26"/>
        </w:rPr>
        <w:t xml:space="preserve"> проверки)</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системы управления профессиональными рисками, обеспеч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группы специалистов для проведения на постоянной основе </w:t>
      </w:r>
      <w:r w:rsidR="00CA3919" w:rsidRPr="0078189D">
        <w:rPr>
          <w:rFonts w:ascii="Times New Roman" w:hAnsi="Times New Roman" w:cs="Times New Roman"/>
          <w:sz w:val="26"/>
          <w:szCs w:val="26"/>
        </w:rPr>
        <w:t xml:space="preserve">проверки </w:t>
      </w:r>
      <w:r w:rsidR="00D14CAE" w:rsidRPr="0078189D">
        <w:rPr>
          <w:rFonts w:ascii="Times New Roman" w:hAnsi="Times New Roman" w:cs="Times New Roman"/>
          <w:sz w:val="26"/>
          <w:szCs w:val="26"/>
        </w:rPr>
        <w:t>и подготовки объективной информации для проведения анализа системы управления профессиональными рисками со стороны</w:t>
      </w:r>
      <w:r w:rsidR="00041776" w:rsidRPr="0078189D">
        <w:rPr>
          <w:rFonts w:ascii="Times New Roman" w:hAnsi="Times New Roman" w:cs="Times New Roman"/>
          <w:sz w:val="26"/>
          <w:szCs w:val="26"/>
        </w:rPr>
        <w:t xml:space="preserve"> организации</w:t>
      </w:r>
      <w:r w:rsidR="00D14CAE" w:rsidRPr="0078189D">
        <w:rPr>
          <w:rFonts w:ascii="Times New Roman" w:hAnsi="Times New Roman" w:cs="Times New Roman"/>
          <w:sz w:val="26"/>
          <w:szCs w:val="26"/>
        </w:rPr>
        <w:t>.</w:t>
      </w:r>
    </w:p>
    <w:p w:rsidR="00D14CAE" w:rsidRPr="0078189D" w:rsidRDefault="00041776"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rsidR="00D14CAE" w:rsidRPr="000E546F" w:rsidRDefault="005B7132"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лица, ответственного за организацию и проведение наблюдения за</w:t>
      </w:r>
      <w:r w:rsidR="00D14CAE" w:rsidRPr="000E546F">
        <w:rPr>
          <w:rFonts w:ascii="Times New Roman" w:hAnsi="Times New Roman" w:cs="Times New Roman"/>
          <w:sz w:val="26"/>
          <w:szCs w:val="26"/>
        </w:rPr>
        <w:t xml:space="preserve"> состоянием здоровья работников, как в рамках периодических медицинских осмотров (</w:t>
      </w:r>
      <w:r w:rsidR="00D14CAE" w:rsidRPr="00D32348">
        <w:rPr>
          <w:rFonts w:ascii="Times New Roman" w:hAnsi="Times New Roman" w:cs="Times New Roman"/>
          <w:sz w:val="26"/>
          <w:szCs w:val="26"/>
        </w:rPr>
        <w:t>обследования</w:t>
      </w:r>
      <w:r w:rsidR="00751B84" w:rsidRPr="00D32348">
        <w:rPr>
          <w:rFonts w:ascii="Times New Roman" w:hAnsi="Times New Roman" w:cs="Times New Roman"/>
          <w:sz w:val="26"/>
          <w:szCs w:val="26"/>
        </w:rPr>
        <w:t>(й)</w:t>
      </w:r>
      <w:r w:rsidR="00D14CAE" w:rsidRPr="00D32348">
        <w:rPr>
          <w:rFonts w:ascii="Times New Roman" w:hAnsi="Times New Roman" w:cs="Times New Roman"/>
          <w:sz w:val="26"/>
          <w:szCs w:val="26"/>
        </w:rPr>
        <w:t>),</w:t>
      </w:r>
      <w:r w:rsidR="00D14CAE"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rsidR="00D14CAE" w:rsidRPr="000E546F" w:rsidRDefault="00D14CAE" w:rsidP="007F2598">
      <w:pPr>
        <w:spacing w:after="0"/>
        <w:ind w:firstLine="709"/>
        <w:rPr>
          <w:rFonts w:ascii="Times New Roman" w:hAnsi="Times New Roman" w:cs="Times New Roman"/>
          <w:b/>
          <w:sz w:val="26"/>
          <w:szCs w:val="26"/>
        </w:rPr>
      </w:pPr>
    </w:p>
    <w:p w:rsidR="00ED162E" w:rsidRPr="0078189D" w:rsidRDefault="00B56479"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w:t>
      </w:r>
      <w:r w:rsidR="0023464F" w:rsidRPr="0078189D">
        <w:rPr>
          <w:rFonts w:ascii="Times New Roman" w:hAnsi="Times New Roman" w:cs="Times New Roman"/>
          <w:b/>
          <w:sz w:val="26"/>
          <w:szCs w:val="26"/>
        </w:rPr>
        <w:t>рганизаци</w:t>
      </w:r>
      <w:r w:rsidRPr="0078189D">
        <w:rPr>
          <w:rFonts w:ascii="Times New Roman" w:hAnsi="Times New Roman" w:cs="Times New Roman"/>
          <w:b/>
          <w:sz w:val="26"/>
          <w:szCs w:val="26"/>
        </w:rPr>
        <w:t>я</w:t>
      </w:r>
      <w:r w:rsidR="0023464F" w:rsidRPr="0078189D">
        <w:rPr>
          <w:rFonts w:ascii="Times New Roman" w:hAnsi="Times New Roman" w:cs="Times New Roman"/>
          <w:b/>
          <w:sz w:val="26"/>
          <w:szCs w:val="26"/>
        </w:rPr>
        <w:t xml:space="preserve"> и внедрени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процедур системы управления профессиональными рисками</w:t>
      </w:r>
    </w:p>
    <w:p w:rsidR="00B56479" w:rsidRPr="0078189D" w:rsidRDefault="00B56479" w:rsidP="007F2598">
      <w:pPr>
        <w:spacing w:after="0"/>
        <w:ind w:firstLine="709"/>
        <w:rPr>
          <w:rFonts w:ascii="Times New Roman" w:hAnsi="Times New Roman" w:cs="Times New Roman"/>
          <w:b/>
          <w:sz w:val="26"/>
          <w:szCs w:val="26"/>
        </w:rPr>
      </w:pPr>
    </w:p>
    <w:p w:rsidR="00B56479" w:rsidRPr="0078189D" w:rsidRDefault="00B56479"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функционирование следующих процедур:</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rsidR="00B56479" w:rsidRPr="000E546F"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r w:rsidR="00AB2DD7" w:rsidRPr="000E546F">
        <w:rPr>
          <w:rFonts w:ascii="Times New Roman" w:hAnsi="Times New Roman" w:cs="Times New Roman"/>
          <w:sz w:val="26"/>
          <w:szCs w:val="26"/>
        </w:rPr>
        <w:t xml:space="preserve"> </w:t>
      </w:r>
    </w:p>
    <w:p w:rsidR="00B56479" w:rsidRPr="004202BB" w:rsidRDefault="00B56479" w:rsidP="007F2598">
      <w:pPr>
        <w:spacing w:after="0"/>
        <w:ind w:firstLine="709"/>
        <w:rPr>
          <w:rFonts w:ascii="Times New Roman" w:hAnsi="Times New Roman" w:cs="Times New Roman"/>
          <w:bCs/>
          <w:sz w:val="26"/>
          <w:szCs w:val="26"/>
        </w:rPr>
      </w:pPr>
    </w:p>
    <w:p w:rsidR="00BB0B41" w:rsidRPr="004202BB" w:rsidRDefault="001939C4" w:rsidP="004202BB">
      <w:pPr>
        <w:pStyle w:val="a3"/>
        <w:numPr>
          <w:ilvl w:val="0"/>
          <w:numId w:val="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обучения и подготовки персонала</w:t>
      </w:r>
    </w:p>
    <w:p w:rsidR="001939C4" w:rsidRPr="0078189D" w:rsidRDefault="001939C4" w:rsidP="007F2598">
      <w:pPr>
        <w:spacing w:after="0"/>
        <w:ind w:firstLine="709"/>
        <w:jc w:val="both"/>
        <w:rPr>
          <w:rFonts w:ascii="Times New Roman" w:hAnsi="Times New Roman" w:cs="Times New Roman"/>
          <w:sz w:val="26"/>
          <w:szCs w:val="26"/>
        </w:rPr>
      </w:pP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Обучение и (или) подготовка, как и</w:t>
      </w:r>
      <w:r w:rsidR="00154733" w:rsidRPr="0078189D">
        <w:rPr>
          <w:rFonts w:ascii="Times New Roman" w:hAnsi="Times New Roman" w:cs="Times New Roman"/>
          <w:sz w:val="26"/>
          <w:szCs w:val="26"/>
        </w:rPr>
        <w:t xml:space="preserve"> другие планируемые мероприятия, </w:t>
      </w:r>
      <w:r w:rsidRPr="0078189D">
        <w:rPr>
          <w:rFonts w:ascii="Times New Roman" w:hAnsi="Times New Roman" w:cs="Times New Roman"/>
          <w:sz w:val="26"/>
          <w:szCs w:val="26"/>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918D3" w:rsidRPr="0078189D">
        <w:rPr>
          <w:rFonts w:ascii="Times New Roman" w:hAnsi="Times New Roman" w:cs="Times New Roman"/>
          <w:sz w:val="26"/>
          <w:szCs w:val="26"/>
        </w:rPr>
        <w:t>организации</w:t>
      </w:r>
      <w:r w:rsidRPr="0078189D">
        <w:rPr>
          <w:rFonts w:ascii="Times New Roman" w:hAnsi="Times New Roman" w:cs="Times New Roman"/>
          <w:sz w:val="26"/>
          <w:szCs w:val="26"/>
        </w:rPr>
        <w:t xml:space="preserve"> специально учитыва</w:t>
      </w:r>
      <w:r w:rsidR="000B2207" w:rsidRPr="0078189D">
        <w:rPr>
          <w:rFonts w:ascii="Times New Roman" w:hAnsi="Times New Roman" w:cs="Times New Roman"/>
          <w:sz w:val="26"/>
          <w:szCs w:val="26"/>
        </w:rPr>
        <w:t>ются</w:t>
      </w:r>
      <w:r w:rsidRPr="0078189D">
        <w:rPr>
          <w:rFonts w:ascii="Times New Roman" w:hAnsi="Times New Roman" w:cs="Times New Roman"/>
          <w:sz w:val="26"/>
          <w:szCs w:val="26"/>
        </w:rPr>
        <w:t xml:space="preserve"> требования к компетентности тех лиц, которые выполня</w:t>
      </w:r>
      <w:r w:rsidR="000B2207" w:rsidRPr="0078189D">
        <w:rPr>
          <w:rFonts w:ascii="Times New Roman" w:hAnsi="Times New Roman" w:cs="Times New Roman"/>
          <w:sz w:val="26"/>
          <w:szCs w:val="26"/>
        </w:rPr>
        <w:t>ю</w:t>
      </w:r>
      <w:r w:rsidRPr="0078189D">
        <w:rPr>
          <w:rFonts w:ascii="Times New Roman" w:hAnsi="Times New Roman" w:cs="Times New Roman"/>
          <w:sz w:val="26"/>
          <w:szCs w:val="26"/>
        </w:rPr>
        <w:t xml:space="preserve">т </w:t>
      </w:r>
      <w:r w:rsidR="000B2207" w:rsidRPr="0078189D">
        <w:rPr>
          <w:rFonts w:ascii="Times New Roman" w:hAnsi="Times New Roman" w:cs="Times New Roman"/>
          <w:sz w:val="26"/>
          <w:szCs w:val="26"/>
        </w:rPr>
        <w:t xml:space="preserve">такие </w:t>
      </w:r>
      <w:r w:rsidRPr="0078189D">
        <w:rPr>
          <w:rFonts w:ascii="Times New Roman" w:hAnsi="Times New Roman" w:cs="Times New Roman"/>
          <w:sz w:val="26"/>
          <w:szCs w:val="26"/>
        </w:rPr>
        <w:t>функции</w:t>
      </w:r>
      <w:r w:rsidR="000B2207" w:rsidRPr="0078189D">
        <w:rPr>
          <w:rFonts w:ascii="Times New Roman" w:hAnsi="Times New Roman" w:cs="Times New Roman"/>
          <w:sz w:val="26"/>
          <w:szCs w:val="26"/>
        </w:rPr>
        <w:t>, как</w:t>
      </w:r>
      <w:r w:rsidRPr="0078189D">
        <w:rPr>
          <w:rFonts w:ascii="Times New Roman" w:hAnsi="Times New Roman" w:cs="Times New Roman"/>
          <w:sz w:val="26"/>
          <w:szCs w:val="26"/>
        </w:rPr>
        <w:t>:</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w:t>
      </w:r>
      <w:r w:rsidR="00CA3919" w:rsidRPr="0078189D">
        <w:rPr>
          <w:rFonts w:ascii="Times New Roman" w:hAnsi="Times New Roman" w:cs="Times New Roman"/>
          <w:sz w:val="26"/>
          <w:szCs w:val="26"/>
        </w:rPr>
        <w:t xml:space="preserve"> внутренних проверок</w:t>
      </w:r>
      <w:r w:rsidRPr="0078189D">
        <w:rPr>
          <w:rFonts w:ascii="Times New Roman" w:hAnsi="Times New Roman" w:cs="Times New Roman"/>
          <w:sz w:val="26"/>
          <w:szCs w:val="26"/>
        </w:rPr>
        <w:t>;</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при оценке профессиональных рисков, как связанны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с повышенной опасностью.</w:t>
      </w:r>
    </w:p>
    <w:p w:rsidR="000B2207"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последствия действий работников и их поведения, связанные с профессиональными рисками для здоровья и безопасности;</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rsidR="00117EB9"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 xml:space="preserve">организован процесс повышения осведомленности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внешних организаций.</w:t>
      </w:r>
    </w:p>
    <w:p w:rsidR="00B56479" w:rsidRPr="004202BB" w:rsidRDefault="00B56479" w:rsidP="007F2598">
      <w:pPr>
        <w:spacing w:after="0"/>
        <w:ind w:firstLine="709"/>
        <w:rPr>
          <w:rFonts w:ascii="Times New Roman" w:hAnsi="Times New Roman" w:cs="Times New Roman"/>
          <w:bCs/>
          <w:sz w:val="26"/>
          <w:szCs w:val="26"/>
        </w:rPr>
      </w:pPr>
    </w:p>
    <w:p w:rsidR="00BB0B41" w:rsidRPr="004202BB" w:rsidRDefault="003934B2" w:rsidP="004202BB">
      <w:pPr>
        <w:pStyle w:val="a3"/>
        <w:numPr>
          <w:ilvl w:val="0"/>
          <w:numId w:val="4"/>
        </w:numPr>
        <w:spacing w:after="0"/>
        <w:ind w:left="0" w:firstLine="709"/>
        <w:jc w:val="both"/>
        <w:rPr>
          <w:rFonts w:ascii="Times New Roman" w:hAnsi="Times New Roman" w:cs="Times New Roman"/>
          <w:bCs/>
          <w:sz w:val="26"/>
          <w:szCs w:val="26"/>
        </w:rPr>
      </w:pPr>
      <w:bookmarkStart w:id="8" w:name="_Hlk45827824"/>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идентификации опасностей и оценки профессиональных рисков</w:t>
      </w:r>
      <w:bookmarkEnd w:id="8"/>
    </w:p>
    <w:p w:rsidR="003934B2" w:rsidRPr="0078189D" w:rsidRDefault="003934B2" w:rsidP="007F2598">
      <w:pPr>
        <w:spacing w:after="0"/>
        <w:ind w:firstLine="709"/>
        <w:jc w:val="both"/>
        <w:rPr>
          <w:rFonts w:ascii="Times New Roman" w:hAnsi="Times New Roman" w:cs="Times New Roman"/>
          <w:sz w:val="26"/>
          <w:szCs w:val="26"/>
        </w:rPr>
      </w:pPr>
    </w:p>
    <w:p w:rsidR="003934B2" w:rsidRPr="0078189D" w:rsidRDefault="003934B2"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sidR="002C0393">
        <w:rPr>
          <w:rFonts w:ascii="Times New Roman" w:hAnsi="Times New Roman" w:cs="Times New Roman"/>
          <w:sz w:val="26"/>
          <w:szCs w:val="26"/>
        </w:rPr>
        <w:t xml:space="preserve">администрации </w:t>
      </w:r>
      <w:r w:rsidR="001A498C" w:rsidRPr="0078189D">
        <w:rPr>
          <w:rFonts w:ascii="Times New Roman" w:hAnsi="Times New Roman" w:cs="Times New Roman"/>
          <w:sz w:val="26"/>
          <w:szCs w:val="26"/>
        </w:rPr>
        <w:t xml:space="preserve">должна </w:t>
      </w:r>
      <w:r w:rsidRPr="0078189D">
        <w:rPr>
          <w:rFonts w:ascii="Times New Roman" w:hAnsi="Times New Roman" w:cs="Times New Roman"/>
          <w:sz w:val="26"/>
          <w:szCs w:val="26"/>
        </w:rPr>
        <w:t>учитыва</w:t>
      </w:r>
      <w:r w:rsidR="001A498C" w:rsidRPr="0078189D">
        <w:rPr>
          <w:rFonts w:ascii="Times New Roman" w:hAnsi="Times New Roman" w:cs="Times New Roman"/>
          <w:sz w:val="26"/>
          <w:szCs w:val="26"/>
        </w:rPr>
        <w:t>ться</w:t>
      </w:r>
      <w:r w:rsidRPr="0078189D">
        <w:rPr>
          <w:rFonts w:ascii="Times New Roman" w:hAnsi="Times New Roman" w:cs="Times New Roman"/>
          <w:sz w:val="26"/>
          <w:szCs w:val="26"/>
        </w:rPr>
        <w:t>:</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повседневн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(стандартн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обычн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и редко выполняем</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деятельность работников, а также деятельность работников внешних организаций, имеющих доступ к зоне выполнения работ;</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инфраструктур</w:t>
      </w:r>
      <w:r w:rsidR="00B852D1" w:rsidRPr="0078189D">
        <w:rPr>
          <w:rFonts w:ascii="Times New Roman" w:hAnsi="Times New Roman" w:cs="Times New Roman"/>
          <w:sz w:val="26"/>
          <w:szCs w:val="26"/>
        </w:rPr>
        <w:t>а</w:t>
      </w:r>
      <w:r w:rsidRPr="0078189D">
        <w:rPr>
          <w:rFonts w:ascii="Times New Roman" w:hAnsi="Times New Roman" w:cs="Times New Roman"/>
          <w:sz w:val="26"/>
          <w:szCs w:val="26"/>
        </w:rPr>
        <w:t>, оборудование и материалы, находящиеся в зоне выполнения работ, вне зависимости от того, кем они предоставлены;</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rsidR="00090FE3" w:rsidRPr="0078189D" w:rsidRDefault="00090FE3"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w:t>
      </w:r>
      <w:r w:rsidR="001A498C"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опасностей, представляющих угрозу жизни и здоровью работников, и составление их перечня осуществля</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организации с привлечением </w:t>
      </w:r>
      <w:r w:rsidR="00CA28C6" w:rsidRPr="0078189D">
        <w:rPr>
          <w:rFonts w:ascii="Times New Roman" w:hAnsi="Times New Roman" w:cs="Times New Roman"/>
          <w:sz w:val="26"/>
          <w:szCs w:val="26"/>
        </w:rPr>
        <w:t>лиц, ответственных за проведение соответствующих мероприятий</w:t>
      </w:r>
      <w:r w:rsidRPr="0078189D">
        <w:rPr>
          <w:rFonts w:ascii="Times New Roman" w:hAnsi="Times New Roman" w:cs="Times New Roman"/>
          <w:sz w:val="26"/>
          <w:szCs w:val="26"/>
        </w:rPr>
        <w:t xml:space="preserve">, </w:t>
      </w:r>
      <w:r w:rsidR="00CA28C6" w:rsidRPr="0078189D">
        <w:rPr>
          <w:rFonts w:ascii="Times New Roman" w:hAnsi="Times New Roman" w:cs="Times New Roman"/>
          <w:sz w:val="26"/>
          <w:szCs w:val="26"/>
        </w:rPr>
        <w:t xml:space="preserve">с учетом мнения работников, которых необходимо привлечь к процессу идентификации. </w:t>
      </w:r>
    </w:p>
    <w:p w:rsidR="009A7AD1" w:rsidRPr="00480471" w:rsidRDefault="009A7AD1" w:rsidP="009A7AD1">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Выявленные опасности рекомендуется классифицировать следующими способам:</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профессиональной деятельностью работника.</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lastRenderedPageBreak/>
        <w:t>Наличие (деятельность) поставщиков, подрядчиков, посетителей и других лиц,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w:t>
      </w:r>
      <w:r w:rsidRPr="00E56945">
        <w:rPr>
          <w:rFonts w:ascii="Times New Roman" w:hAnsi="Times New Roman" w:cs="Times New Roman"/>
          <w:sz w:val="26"/>
          <w:szCs w:val="26"/>
        </w:rPr>
        <w:lastRenderedPageBreak/>
        <w:t>машин и оборудования с движущими (вращающимися) частями и неприменении средств защиты.</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 электрооборудования и электрических сетей.</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rsidR="009A7AD1" w:rsidRPr="00E56945"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патогенными микроорганизмами (в т.ч. вирусами), их носителями;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низких/высоких температур воздуха.</w:t>
      </w:r>
    </w:p>
    <w:p w:rsidR="009A7AD1" w:rsidRPr="00E56945" w:rsidRDefault="009A7AD1" w:rsidP="009A7AD1">
      <w:pPr>
        <w:pStyle w:val="a3"/>
        <w:numPr>
          <w:ilvl w:val="0"/>
          <w:numId w:val="17"/>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rsidR="009A7AD1" w:rsidRPr="008B22AE" w:rsidRDefault="009A7AD1" w:rsidP="004423D4">
      <w:pPr>
        <w:pStyle w:val="a3"/>
        <w:numPr>
          <w:ilvl w:val="3"/>
          <w:numId w:val="43"/>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Производственные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промышленные (котельные, насосные);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административно-бытовые;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вспомогательные.</w:t>
      </w:r>
    </w:p>
    <w:p w:rsidR="009A7AD1" w:rsidRPr="008B22AE" w:rsidRDefault="009A7AD1" w:rsidP="004423D4">
      <w:pPr>
        <w:pStyle w:val="a3"/>
        <w:numPr>
          <w:ilvl w:val="3"/>
          <w:numId w:val="43"/>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Складские</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rsidR="009A7AD1" w:rsidRPr="00B86330"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6C49" w:rsidRPr="00906DD5" w:rsidRDefault="002F6C49"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lastRenderedPageBreak/>
        <w:t xml:space="preserve">При рассмотрении перечисленных в пункте 2.3 Положения опасностей устанавливается </w:t>
      </w:r>
      <w:bookmarkStart w:id="9"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w:t>
      </w:r>
      <w:r w:rsidR="004A3780"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9"/>
      <w:r w:rsidRPr="00906DD5">
        <w:rPr>
          <w:rFonts w:ascii="Times New Roman" w:hAnsi="Times New Roman" w:cs="Times New Roman"/>
          <w:bCs/>
          <w:sz w:val="26"/>
          <w:szCs w:val="26"/>
        </w:rPr>
        <w:t>.</w:t>
      </w:r>
    </w:p>
    <w:p w:rsidR="002F6C49" w:rsidRPr="0078189D" w:rsidRDefault="002F6C49"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Процедур</w:t>
      </w:r>
      <w:r w:rsidR="0078189D" w:rsidRPr="00906DD5">
        <w:rPr>
          <w:rFonts w:ascii="Times New Roman" w:hAnsi="Times New Roman" w:cs="Times New Roman"/>
          <w:bCs/>
          <w:sz w:val="26"/>
          <w:szCs w:val="26"/>
        </w:rPr>
        <w:t>у</w:t>
      </w:r>
      <w:r w:rsidR="0078189D"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оценки профессиональных рисков в организации </w:t>
      </w:r>
      <w:r w:rsidR="001A498C" w:rsidRPr="0078189D">
        <w:rPr>
          <w:rFonts w:ascii="Times New Roman" w:hAnsi="Times New Roman" w:cs="Times New Roman"/>
          <w:sz w:val="26"/>
          <w:szCs w:val="26"/>
        </w:rPr>
        <w:t xml:space="preserve">необходимо </w:t>
      </w:r>
      <w:r w:rsidRPr="0078189D">
        <w:rPr>
          <w:rFonts w:ascii="Times New Roman" w:hAnsi="Times New Roman" w:cs="Times New Roman"/>
          <w:sz w:val="26"/>
          <w:szCs w:val="26"/>
        </w:rPr>
        <w:t>производит</w:t>
      </w:r>
      <w:r w:rsidR="001A498C" w:rsidRPr="0078189D">
        <w:rPr>
          <w:rFonts w:ascii="Times New Roman" w:hAnsi="Times New Roman" w:cs="Times New Roman"/>
          <w:sz w:val="26"/>
          <w:szCs w:val="26"/>
        </w:rPr>
        <w:t>ь</w:t>
      </w:r>
      <w:r w:rsidRPr="0078189D">
        <w:rPr>
          <w:rFonts w:ascii="Times New Roman" w:hAnsi="Times New Roman" w:cs="Times New Roman"/>
          <w:sz w:val="26"/>
          <w:szCs w:val="26"/>
        </w:rPr>
        <w:t xml:space="preserve"> с учетом того, что она должна:</w:t>
      </w:r>
    </w:p>
    <w:p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906DD5">
        <w:rPr>
          <w:rFonts w:ascii="Times New Roman" w:hAnsi="Times New Roman" w:cs="Times New Roman"/>
          <w:bCs/>
          <w:sz w:val="26"/>
          <w:szCs w:val="26"/>
        </w:rPr>
        <w:t xml:space="preserve"> работников</w:t>
      </w:r>
      <w:r w:rsidRPr="00906DD5">
        <w:rPr>
          <w:rFonts w:ascii="Times New Roman" w:hAnsi="Times New Roman" w:cs="Times New Roman"/>
          <w:bCs/>
          <w:sz w:val="26"/>
          <w:szCs w:val="26"/>
        </w:rPr>
        <w:t>, а также учитывается характер воздействия опасностей по времени.</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w:t>
      </w:r>
      <w:r w:rsidR="004A26DC" w:rsidRPr="00906DD5">
        <w:rPr>
          <w:rFonts w:ascii="Times New Roman" w:hAnsi="Times New Roman" w:cs="Times New Roman"/>
          <w:bCs/>
          <w:sz w:val="26"/>
          <w:szCs w:val="26"/>
        </w:rPr>
        <w:t>ь</w:t>
      </w:r>
      <w:r w:rsidRPr="00906DD5">
        <w:rPr>
          <w:rFonts w:ascii="Times New Roman" w:hAnsi="Times New Roman" w:cs="Times New Roman"/>
          <w:bCs/>
          <w:sz w:val="26"/>
          <w:szCs w:val="26"/>
        </w:rPr>
        <w:t>ся посредством сопоставления результатов анализа с критериями приемлемости рисков.</w:t>
      </w:r>
    </w:p>
    <w:p w:rsidR="00290288" w:rsidRPr="0078189D" w:rsidRDefault="00290288"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 xml:space="preserve">В </w:t>
      </w:r>
      <w:r w:rsidR="002C0393" w:rsidRPr="00906DD5">
        <w:rPr>
          <w:rFonts w:ascii="Times New Roman" w:hAnsi="Times New Roman" w:cs="Times New Roman"/>
          <w:bCs/>
          <w:sz w:val="26"/>
          <w:szCs w:val="26"/>
        </w:rPr>
        <w:t xml:space="preserve">администрации </w:t>
      </w:r>
      <w:r w:rsidRPr="00906DD5">
        <w:rPr>
          <w:rFonts w:ascii="Times New Roman" w:hAnsi="Times New Roman" w:cs="Times New Roman"/>
          <w:bCs/>
          <w:sz w:val="26"/>
          <w:szCs w:val="26"/>
        </w:rPr>
        <w:t>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w:t>
      </w:r>
      <w:r w:rsidR="00ED0D65" w:rsidRPr="0078189D">
        <w:rPr>
          <w:rFonts w:ascii="Times New Roman" w:hAnsi="Times New Roman" w:cs="Times New Roman"/>
          <w:sz w:val="26"/>
          <w:szCs w:val="26"/>
        </w:rPr>
        <w:t xml:space="preserve">сности работников, связанных с </w:t>
      </w:r>
      <w:r w:rsidRPr="0078189D">
        <w:rPr>
          <w:rFonts w:ascii="Times New Roman" w:hAnsi="Times New Roman" w:cs="Times New Roman"/>
          <w:sz w:val="26"/>
          <w:szCs w:val="26"/>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w:t>
      </w:r>
      <w:r w:rsidR="00E71841" w:rsidRPr="00906DD5">
        <w:rPr>
          <w:rFonts w:ascii="Times New Roman" w:hAnsi="Times New Roman" w:cs="Times New Roman"/>
          <w:bCs/>
          <w:sz w:val="26"/>
          <w:szCs w:val="26"/>
        </w:rPr>
        <w:t xml:space="preserve"> проводится с привлечением специалистов</w:t>
      </w:r>
      <w:r w:rsidR="00ED0D65" w:rsidRPr="00906DD5">
        <w:rPr>
          <w:rFonts w:ascii="Times New Roman" w:hAnsi="Times New Roman" w:cs="Times New Roman"/>
          <w:bCs/>
          <w:sz w:val="26"/>
          <w:szCs w:val="26"/>
        </w:rPr>
        <w:t>,</w:t>
      </w:r>
      <w:r w:rsidR="00E71841"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компетентны</w:t>
      </w:r>
      <w:r w:rsidR="00E71841" w:rsidRPr="00906DD5">
        <w:rPr>
          <w:rFonts w:ascii="Times New Roman" w:hAnsi="Times New Roman" w:cs="Times New Roman"/>
          <w:bCs/>
          <w:sz w:val="26"/>
          <w:szCs w:val="26"/>
        </w:rPr>
        <w:t>х</w:t>
      </w:r>
      <w:r w:rsidRPr="00906DD5">
        <w:rPr>
          <w:rFonts w:ascii="Times New Roman" w:hAnsi="Times New Roman" w:cs="Times New Roman"/>
          <w:bCs/>
          <w:sz w:val="26"/>
          <w:szCs w:val="26"/>
        </w:rPr>
        <w:t xml:space="preserve"> в соответствующих методиках и технических приемах идентификации опасностей и оценки профессиональных рисков.</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Привлечение работников </w:t>
      </w:r>
      <w:r w:rsidR="00E71841" w:rsidRPr="00906DD5">
        <w:rPr>
          <w:rFonts w:ascii="Times New Roman" w:hAnsi="Times New Roman" w:cs="Times New Roman"/>
          <w:bCs/>
          <w:sz w:val="26"/>
          <w:szCs w:val="26"/>
        </w:rPr>
        <w:t xml:space="preserve">организации </w:t>
      </w:r>
      <w:r w:rsidRPr="00906DD5">
        <w:rPr>
          <w:rFonts w:ascii="Times New Roman" w:hAnsi="Times New Roman" w:cs="Times New Roman"/>
          <w:bCs/>
          <w:sz w:val="26"/>
          <w:szCs w:val="26"/>
        </w:rPr>
        <w:t>к процессу идентификации опасностей осуществля</w:t>
      </w:r>
      <w:r w:rsidR="00E71841" w:rsidRPr="00906DD5">
        <w:rPr>
          <w:rFonts w:ascii="Times New Roman" w:hAnsi="Times New Roman" w:cs="Times New Roman"/>
          <w:bCs/>
          <w:sz w:val="26"/>
          <w:szCs w:val="26"/>
        </w:rPr>
        <w:t>е</w:t>
      </w:r>
      <w:r w:rsidRPr="00906DD5">
        <w:rPr>
          <w:rFonts w:ascii="Times New Roman" w:hAnsi="Times New Roman" w:cs="Times New Roman"/>
          <w:bCs/>
          <w:sz w:val="26"/>
          <w:szCs w:val="26"/>
        </w:rPr>
        <w:t>т</w:t>
      </w:r>
      <w:r w:rsidR="00E71841" w:rsidRPr="00906DD5">
        <w:rPr>
          <w:rFonts w:ascii="Times New Roman" w:hAnsi="Times New Roman" w:cs="Times New Roman"/>
          <w:bCs/>
          <w:sz w:val="26"/>
          <w:szCs w:val="26"/>
        </w:rPr>
        <w:t>ся</w:t>
      </w:r>
      <w:r w:rsidRPr="00906DD5">
        <w:rPr>
          <w:rFonts w:ascii="Times New Roman" w:hAnsi="Times New Roman" w:cs="Times New Roman"/>
          <w:bCs/>
          <w:sz w:val="26"/>
          <w:szCs w:val="26"/>
        </w:rPr>
        <w:t xml:space="preserve"> </w:t>
      </w:r>
      <w:r w:rsidR="00E71841" w:rsidRPr="00906DD5">
        <w:rPr>
          <w:rFonts w:ascii="Times New Roman" w:hAnsi="Times New Roman" w:cs="Times New Roman"/>
          <w:bCs/>
          <w:sz w:val="26"/>
          <w:szCs w:val="26"/>
        </w:rPr>
        <w:t xml:space="preserve">согласно подразделу </w:t>
      </w:r>
      <w:r w:rsidRPr="00906DD5">
        <w:rPr>
          <w:rFonts w:ascii="Times New Roman" w:hAnsi="Times New Roman" w:cs="Times New Roman"/>
          <w:bCs/>
          <w:sz w:val="26"/>
          <w:szCs w:val="26"/>
        </w:rPr>
        <w:t>6 Положения.</w:t>
      </w:r>
    </w:p>
    <w:p w:rsidR="002F6C49" w:rsidRDefault="00E71841"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В организаци</w:t>
      </w:r>
      <w:r w:rsidR="0078189D" w:rsidRPr="00906DD5">
        <w:rPr>
          <w:rFonts w:ascii="Times New Roman" w:hAnsi="Times New Roman" w:cs="Times New Roman"/>
          <w:bCs/>
          <w:sz w:val="26"/>
          <w:szCs w:val="26"/>
        </w:rPr>
        <w:t>и</w:t>
      </w:r>
      <w:r w:rsidR="00DA488E"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процесс </w:t>
      </w:r>
      <w:r w:rsidR="00290288" w:rsidRPr="00906DD5">
        <w:rPr>
          <w:rFonts w:ascii="Times New Roman" w:hAnsi="Times New Roman" w:cs="Times New Roman"/>
          <w:bCs/>
          <w:sz w:val="26"/>
          <w:szCs w:val="26"/>
        </w:rPr>
        <w:t>документирова</w:t>
      </w:r>
      <w:r w:rsidRPr="00906DD5">
        <w:rPr>
          <w:rFonts w:ascii="Times New Roman" w:hAnsi="Times New Roman" w:cs="Times New Roman"/>
          <w:bCs/>
          <w:sz w:val="26"/>
          <w:szCs w:val="26"/>
        </w:rPr>
        <w:t>ния</w:t>
      </w:r>
      <w:r w:rsidR="00290288" w:rsidRPr="00906DD5">
        <w:rPr>
          <w:rFonts w:ascii="Times New Roman" w:hAnsi="Times New Roman" w:cs="Times New Roman"/>
          <w:bCs/>
          <w:sz w:val="26"/>
          <w:szCs w:val="26"/>
        </w:rPr>
        <w:t xml:space="preserve"> выявлен</w:t>
      </w:r>
      <w:r w:rsidRPr="00906DD5">
        <w:rPr>
          <w:rFonts w:ascii="Times New Roman" w:hAnsi="Times New Roman" w:cs="Times New Roman"/>
          <w:bCs/>
          <w:sz w:val="26"/>
          <w:szCs w:val="26"/>
        </w:rPr>
        <w:t>ия</w:t>
      </w:r>
      <w:r w:rsidR="00290288" w:rsidRPr="00906DD5">
        <w:rPr>
          <w:rFonts w:ascii="Times New Roman" w:hAnsi="Times New Roman" w:cs="Times New Roman"/>
          <w:bCs/>
          <w:sz w:val="26"/>
          <w:szCs w:val="26"/>
        </w:rPr>
        <w:t xml:space="preserve"> опасност</w:t>
      </w:r>
      <w:r w:rsidRPr="00906DD5">
        <w:rPr>
          <w:rFonts w:ascii="Times New Roman" w:hAnsi="Times New Roman" w:cs="Times New Roman"/>
          <w:bCs/>
          <w:sz w:val="26"/>
          <w:szCs w:val="26"/>
        </w:rPr>
        <w:t>ей</w:t>
      </w:r>
      <w:r w:rsidR="00290288" w:rsidRPr="00906DD5">
        <w:rPr>
          <w:rFonts w:ascii="Times New Roman" w:hAnsi="Times New Roman" w:cs="Times New Roman"/>
          <w:bCs/>
          <w:sz w:val="26"/>
          <w:szCs w:val="26"/>
        </w:rPr>
        <w:t>, результат</w:t>
      </w:r>
      <w:r w:rsidRPr="00906DD5">
        <w:rPr>
          <w:rFonts w:ascii="Times New Roman" w:hAnsi="Times New Roman" w:cs="Times New Roman"/>
          <w:bCs/>
          <w:sz w:val="26"/>
          <w:szCs w:val="26"/>
        </w:rPr>
        <w:t>ов</w:t>
      </w:r>
      <w:r w:rsidR="00290288" w:rsidRPr="00906DD5">
        <w:rPr>
          <w:rFonts w:ascii="Times New Roman" w:hAnsi="Times New Roman" w:cs="Times New Roman"/>
          <w:bCs/>
          <w:sz w:val="26"/>
          <w:szCs w:val="26"/>
        </w:rPr>
        <w:t xml:space="preserve"> оценки уровня профессиональных рисков и поддерж</w:t>
      </w:r>
      <w:r w:rsidRPr="00906DD5">
        <w:rPr>
          <w:rFonts w:ascii="Times New Roman" w:hAnsi="Times New Roman" w:cs="Times New Roman"/>
          <w:bCs/>
          <w:sz w:val="26"/>
          <w:szCs w:val="26"/>
        </w:rPr>
        <w:t>ание</w:t>
      </w:r>
      <w:r w:rsidR="00290288"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получаемой </w:t>
      </w:r>
      <w:r w:rsidR="00290288" w:rsidRPr="00906DD5">
        <w:rPr>
          <w:rFonts w:ascii="Times New Roman" w:hAnsi="Times New Roman" w:cs="Times New Roman"/>
          <w:bCs/>
          <w:sz w:val="26"/>
          <w:szCs w:val="26"/>
        </w:rPr>
        <w:t>информаци</w:t>
      </w:r>
      <w:r w:rsidRPr="00906DD5">
        <w:rPr>
          <w:rFonts w:ascii="Times New Roman" w:hAnsi="Times New Roman" w:cs="Times New Roman"/>
          <w:bCs/>
          <w:sz w:val="26"/>
          <w:szCs w:val="26"/>
        </w:rPr>
        <w:t>и</w:t>
      </w:r>
      <w:r w:rsidR="00290288" w:rsidRPr="0078189D">
        <w:rPr>
          <w:rFonts w:ascii="Times New Roman" w:hAnsi="Times New Roman" w:cs="Times New Roman"/>
          <w:sz w:val="26"/>
          <w:szCs w:val="26"/>
        </w:rPr>
        <w:t xml:space="preserve"> в актуальном состоянии </w:t>
      </w:r>
      <w:r w:rsidR="004A26DC" w:rsidRPr="0078189D">
        <w:rPr>
          <w:rFonts w:ascii="Times New Roman" w:hAnsi="Times New Roman" w:cs="Times New Roman"/>
          <w:sz w:val="26"/>
          <w:szCs w:val="26"/>
        </w:rPr>
        <w:t xml:space="preserve">проводить </w:t>
      </w:r>
      <w:r w:rsidR="00290288" w:rsidRPr="0078189D">
        <w:rPr>
          <w:rFonts w:ascii="Times New Roman" w:hAnsi="Times New Roman" w:cs="Times New Roman"/>
          <w:sz w:val="26"/>
          <w:szCs w:val="26"/>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DD5" w:rsidRPr="0078189D" w:rsidRDefault="00906DD5" w:rsidP="00906DD5">
      <w:pPr>
        <w:pStyle w:val="a3"/>
        <w:spacing w:after="0"/>
        <w:ind w:left="709"/>
        <w:jc w:val="both"/>
        <w:rPr>
          <w:rFonts w:ascii="Times New Roman" w:hAnsi="Times New Roman" w:cs="Times New Roman"/>
          <w:sz w:val="26"/>
          <w:szCs w:val="26"/>
        </w:rPr>
      </w:pPr>
    </w:p>
    <w:p w:rsidR="00BB0B41" w:rsidRPr="004202BB" w:rsidRDefault="00460D6B"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управления профессиональными рисками</w:t>
      </w:r>
    </w:p>
    <w:p w:rsidR="00706F79" w:rsidRPr="0078189D" w:rsidRDefault="00706F79" w:rsidP="007F2598">
      <w:pPr>
        <w:spacing w:after="0"/>
        <w:ind w:firstLine="709"/>
        <w:rPr>
          <w:rFonts w:ascii="Times New Roman" w:hAnsi="Times New Roman" w:cs="Times New Roman"/>
          <w:b/>
          <w:sz w:val="26"/>
          <w:szCs w:val="26"/>
        </w:rPr>
      </w:pPr>
    </w:p>
    <w:p w:rsidR="00706F79" w:rsidRPr="00D32348" w:rsidRDefault="00511F90"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706F79" w:rsidRPr="0078189D">
        <w:rPr>
          <w:rFonts w:ascii="Times New Roman" w:hAnsi="Times New Roman" w:cs="Times New Roman"/>
          <w:sz w:val="26"/>
          <w:szCs w:val="26"/>
        </w:rPr>
        <w:t>Процедур</w:t>
      </w:r>
      <w:r w:rsidR="004A26DC" w:rsidRPr="0078189D">
        <w:rPr>
          <w:rFonts w:ascii="Times New Roman" w:hAnsi="Times New Roman" w:cs="Times New Roman"/>
          <w:sz w:val="26"/>
          <w:szCs w:val="26"/>
        </w:rPr>
        <w:t>у</w:t>
      </w:r>
      <w:r w:rsidR="00706F79" w:rsidRPr="000E546F">
        <w:rPr>
          <w:rFonts w:ascii="Times New Roman" w:hAnsi="Times New Roman" w:cs="Times New Roman"/>
          <w:sz w:val="26"/>
          <w:szCs w:val="26"/>
        </w:rPr>
        <w:t xml:space="preserve"> управления профессиональными рисками в </w:t>
      </w:r>
      <w:r w:rsidR="002C0393">
        <w:rPr>
          <w:rFonts w:ascii="Times New Roman" w:hAnsi="Times New Roman" w:cs="Times New Roman"/>
          <w:sz w:val="26"/>
          <w:szCs w:val="26"/>
        </w:rPr>
        <w:t xml:space="preserve">администрации </w:t>
      </w:r>
      <w:r w:rsidR="004A26DC" w:rsidRPr="000E546F">
        <w:rPr>
          <w:rFonts w:ascii="Times New Roman" w:hAnsi="Times New Roman" w:cs="Times New Roman"/>
          <w:sz w:val="26"/>
          <w:szCs w:val="26"/>
        </w:rPr>
        <w:t xml:space="preserve">необходимо </w:t>
      </w:r>
      <w:r w:rsidR="00706F79" w:rsidRPr="000E546F">
        <w:rPr>
          <w:rFonts w:ascii="Times New Roman" w:hAnsi="Times New Roman" w:cs="Times New Roman"/>
          <w:sz w:val="26"/>
          <w:szCs w:val="26"/>
        </w:rPr>
        <w:t>проводит</w:t>
      </w:r>
      <w:r w:rsidR="004A26DC" w:rsidRPr="000E546F">
        <w:rPr>
          <w:rFonts w:ascii="Times New Roman" w:hAnsi="Times New Roman" w:cs="Times New Roman"/>
          <w:sz w:val="26"/>
          <w:szCs w:val="26"/>
        </w:rPr>
        <w:t>ь</w:t>
      </w:r>
      <w:r w:rsidR="00706F79" w:rsidRPr="000E546F">
        <w:rPr>
          <w:rFonts w:ascii="Times New Roman" w:hAnsi="Times New Roman" w:cs="Times New Roman"/>
          <w:sz w:val="26"/>
          <w:szCs w:val="26"/>
        </w:rPr>
        <w:t xml:space="preserve"> с учетом</w:t>
      </w:r>
      <w:r w:rsidR="00ED0D65">
        <w:rPr>
          <w:rFonts w:ascii="Times New Roman" w:hAnsi="Times New Roman" w:cs="Times New Roman"/>
          <w:sz w:val="26"/>
          <w:szCs w:val="26"/>
        </w:rPr>
        <w:t xml:space="preserve"> </w:t>
      </w:r>
      <w:r w:rsidR="00A421A7" w:rsidRPr="00D32348">
        <w:rPr>
          <w:rFonts w:ascii="Times New Roman" w:hAnsi="Times New Roman" w:cs="Times New Roman"/>
          <w:sz w:val="26"/>
          <w:szCs w:val="26"/>
        </w:rPr>
        <w:t>следующих</w:t>
      </w:r>
      <w:r w:rsidR="00D32348" w:rsidRPr="00D32348">
        <w:rPr>
          <w:rFonts w:ascii="Times New Roman" w:hAnsi="Times New Roman" w:cs="Times New Roman"/>
          <w:sz w:val="26"/>
          <w:szCs w:val="26"/>
        </w:rPr>
        <w:t xml:space="preserve"> факторов</w:t>
      </w:r>
      <w:r w:rsidR="00706F79" w:rsidRPr="00D32348">
        <w:rPr>
          <w:rFonts w:ascii="Times New Roman" w:hAnsi="Times New Roman" w:cs="Times New Roman"/>
          <w:sz w:val="26"/>
          <w:szCs w:val="26"/>
        </w:rPr>
        <w:t>:</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rsidR="00775264" w:rsidRPr="0078189D" w:rsidRDefault="00775264"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w:t>
      </w:r>
      <w:r w:rsidR="006E2C0A" w:rsidRPr="0078189D">
        <w:rPr>
          <w:rFonts w:ascii="Times New Roman" w:hAnsi="Times New Roman" w:cs="Times New Roman"/>
          <w:sz w:val="26"/>
          <w:szCs w:val="26"/>
        </w:rPr>
        <w:t xml:space="preserve"> </w:t>
      </w:r>
      <w:r w:rsidRPr="0078189D">
        <w:rPr>
          <w:rFonts w:ascii="Times New Roman" w:hAnsi="Times New Roman" w:cs="Times New Roman"/>
          <w:sz w:val="26"/>
          <w:szCs w:val="26"/>
        </w:rPr>
        <w:t>(далее - СИЗ);</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rsidR="0038156A"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78189D">
        <w:rPr>
          <w:rFonts w:ascii="Times New Roman" w:hAnsi="Times New Roman" w:cs="Times New Roman"/>
          <w:sz w:val="26"/>
          <w:szCs w:val="26"/>
        </w:rPr>
        <w:t xml:space="preserve">следует </w:t>
      </w:r>
      <w:r w:rsidRPr="0078189D">
        <w:rPr>
          <w:rFonts w:ascii="Times New Roman" w:hAnsi="Times New Roman" w:cs="Times New Roman"/>
          <w:sz w:val="26"/>
          <w:szCs w:val="26"/>
        </w:rPr>
        <w:t>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средства оперативного контроля в следующем порядке:</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rsidR="00F62181"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к следующим областям деятельности организации и видам работ:</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работы повышенной опасности (использование методик, инструкций или утвержденных методов работы в зонах повышенной опасности; применение </w:t>
      </w:r>
      <w:r w:rsidRPr="0078189D">
        <w:rPr>
          <w:rFonts w:ascii="Times New Roman" w:hAnsi="Times New Roman" w:cs="Times New Roman"/>
          <w:sz w:val="26"/>
          <w:szCs w:val="26"/>
        </w:rPr>
        <w:lastRenderedPageBreak/>
        <w:t>необходимого оборудования; предварительная оценка соответствия требованиям к работам повышенной опасности, обучение и другие средства контроля);</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78189D">
        <w:rPr>
          <w:rFonts w:ascii="Times New Roman" w:hAnsi="Times New Roman" w:cs="Times New Roman"/>
          <w:sz w:val="26"/>
          <w:szCs w:val="26"/>
        </w:rPr>
        <w:t>угие средства соответствующего контроля</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w:t>
      </w:r>
      <w:r w:rsidR="00412DB5" w:rsidRPr="0078189D">
        <w:rPr>
          <w:rFonts w:ascii="Times New Roman" w:hAnsi="Times New Roman" w:cs="Times New Roman"/>
          <w:sz w:val="26"/>
          <w:szCs w:val="26"/>
        </w:rPr>
        <w:t>, зданий</w:t>
      </w:r>
      <w:r w:rsidRPr="0078189D">
        <w:rPr>
          <w:rFonts w:ascii="Times New Roman" w:hAnsi="Times New Roman" w:cs="Times New Roman"/>
          <w:sz w:val="26"/>
          <w:szCs w:val="26"/>
        </w:rPr>
        <w:t xml:space="preserve"> оборудования</w:t>
      </w:r>
      <w:r w:rsidR="00412DB5" w:rsidRPr="0078189D">
        <w:rPr>
          <w:rFonts w:ascii="Times New Roman" w:hAnsi="Times New Roman" w:cs="Times New Roman"/>
          <w:sz w:val="26"/>
          <w:szCs w:val="26"/>
        </w:rPr>
        <w:t xml:space="preserve">, получаемых товаров и </w:t>
      </w:r>
      <w:r w:rsidRPr="0078189D">
        <w:rPr>
          <w:rFonts w:ascii="Times New Roman" w:hAnsi="Times New Roman" w:cs="Times New Roman"/>
          <w:sz w:val="26"/>
          <w:szCs w:val="26"/>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78189D">
        <w:rPr>
          <w:rFonts w:ascii="Times New Roman" w:hAnsi="Times New Roman" w:cs="Times New Roman"/>
          <w:sz w:val="26"/>
          <w:szCs w:val="26"/>
        </w:rPr>
        <w:t xml:space="preserve">проверка и испытание </w:t>
      </w:r>
      <w:r w:rsidRPr="0078189D">
        <w:rPr>
          <w:rFonts w:ascii="Times New Roman" w:hAnsi="Times New Roman" w:cs="Times New Roman"/>
          <w:sz w:val="26"/>
          <w:szCs w:val="26"/>
        </w:rPr>
        <w:t>систем защиты от падений, систем обеспечения электробе</w:t>
      </w:r>
      <w:r w:rsidR="004E76C1" w:rsidRPr="0078189D">
        <w:rPr>
          <w:rFonts w:ascii="Times New Roman" w:hAnsi="Times New Roman" w:cs="Times New Roman"/>
          <w:sz w:val="26"/>
          <w:szCs w:val="26"/>
        </w:rPr>
        <w:t>зопасности, спасательного</w:t>
      </w:r>
      <w:r w:rsidRPr="0078189D">
        <w:rPr>
          <w:rFonts w:ascii="Times New Roman" w:hAnsi="Times New Roman" w:cs="Times New Roman"/>
          <w:sz w:val="26"/>
          <w:szCs w:val="26"/>
        </w:rPr>
        <w:t xml:space="preserve"> о</w:t>
      </w:r>
      <w:r w:rsidR="004E76C1" w:rsidRPr="0078189D">
        <w:rPr>
          <w:rFonts w:ascii="Times New Roman" w:hAnsi="Times New Roman" w:cs="Times New Roman"/>
          <w:sz w:val="26"/>
          <w:szCs w:val="26"/>
        </w:rPr>
        <w:t>борудования, системы блокирующих выключателей,</w:t>
      </w:r>
      <w:r w:rsidRPr="0078189D">
        <w:rPr>
          <w:rFonts w:ascii="Times New Roman" w:hAnsi="Times New Roman" w:cs="Times New Roman"/>
          <w:sz w:val="26"/>
          <w:szCs w:val="26"/>
        </w:rPr>
        <w:t xml:space="preserve"> оборудование для</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обнаружения и тушения пожара, устройства для  контроля облучения, системы вентиляции, а также погрузочно-разгрузочного  оборудования (кранов, погрузчиков</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лебедок, и др</w:t>
      </w:r>
      <w:r w:rsidR="00412DB5" w:rsidRPr="0078189D">
        <w:rPr>
          <w:rFonts w:ascii="Times New Roman" w:hAnsi="Times New Roman" w:cs="Times New Roman"/>
          <w:sz w:val="26"/>
          <w:szCs w:val="26"/>
        </w:rPr>
        <w:t>угого</w:t>
      </w:r>
      <w:r w:rsidRPr="0078189D">
        <w:rPr>
          <w:rFonts w:ascii="Times New Roman" w:hAnsi="Times New Roman" w:cs="Times New Roman"/>
          <w:sz w:val="26"/>
          <w:szCs w:val="26"/>
        </w:rPr>
        <w:t xml:space="preserve">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78189D">
        <w:rPr>
          <w:rFonts w:ascii="Times New Roman" w:hAnsi="Times New Roman" w:cs="Times New Roman"/>
          <w:sz w:val="26"/>
          <w:szCs w:val="26"/>
        </w:rPr>
        <w:t>, прочие средства соответствующего контроля</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78189D">
        <w:rPr>
          <w:rFonts w:ascii="Times New Roman" w:hAnsi="Times New Roman" w:cs="Times New Roman"/>
          <w:sz w:val="26"/>
          <w:szCs w:val="26"/>
        </w:rPr>
        <w:t>, другие средства контроля влияния действий, поведения работников внешних организаций на внутреннюю безопасность условий труда</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общие меры (поддержание порядка в помещени</w:t>
      </w:r>
      <w:r w:rsidR="00412DB5" w:rsidRPr="0078189D">
        <w:rPr>
          <w:rFonts w:ascii="Times New Roman" w:hAnsi="Times New Roman" w:cs="Times New Roman"/>
          <w:sz w:val="26"/>
          <w:szCs w:val="26"/>
        </w:rPr>
        <w:t>ях</w:t>
      </w:r>
      <w:r w:rsidRPr="0078189D">
        <w:rPr>
          <w:rFonts w:ascii="Times New Roman" w:hAnsi="Times New Roman" w:cs="Times New Roman"/>
          <w:sz w:val="26"/>
          <w:szCs w:val="26"/>
        </w:rPr>
        <w:t xml:space="preserve"> и </w:t>
      </w:r>
      <w:r w:rsidR="004E76C1" w:rsidRPr="0078189D">
        <w:rPr>
          <w:rFonts w:ascii="Times New Roman" w:hAnsi="Times New Roman" w:cs="Times New Roman"/>
          <w:sz w:val="26"/>
          <w:szCs w:val="26"/>
        </w:rPr>
        <w:t>техническое</w:t>
      </w:r>
      <w:r w:rsidRPr="0078189D">
        <w:rPr>
          <w:rFonts w:ascii="Times New Roman" w:hAnsi="Times New Roman" w:cs="Times New Roman"/>
          <w:sz w:val="26"/>
          <w:szCs w:val="26"/>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78189D">
        <w:rPr>
          <w:rFonts w:ascii="Times New Roman" w:hAnsi="Times New Roman" w:cs="Times New Roman"/>
          <w:sz w:val="26"/>
          <w:szCs w:val="26"/>
        </w:rPr>
        <w:t xml:space="preserve"> нарушений правил внутреннего трудового распорядка</w:t>
      </w:r>
      <w:r w:rsidRPr="0078189D">
        <w:rPr>
          <w:rFonts w:ascii="Times New Roman" w:hAnsi="Times New Roman" w:cs="Times New Roman"/>
          <w:sz w:val="26"/>
          <w:szCs w:val="26"/>
        </w:rPr>
        <w:t xml:space="preserve">;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w:t>
      </w:r>
      <w:r w:rsidRPr="0078189D">
        <w:rPr>
          <w:rFonts w:ascii="Times New Roman" w:hAnsi="Times New Roman" w:cs="Times New Roman"/>
          <w:sz w:val="26"/>
          <w:szCs w:val="26"/>
        </w:rPr>
        <w:t>о</w:t>
      </w:r>
      <w:r w:rsidR="004E76C1" w:rsidRPr="0078189D">
        <w:rPr>
          <w:rFonts w:ascii="Times New Roman" w:hAnsi="Times New Roman" w:cs="Times New Roman"/>
          <w:sz w:val="26"/>
          <w:szCs w:val="26"/>
        </w:rPr>
        <w:t xml:space="preserve">храны </w:t>
      </w:r>
      <w:r w:rsidRPr="0078189D">
        <w:rPr>
          <w:rFonts w:ascii="Times New Roman" w:hAnsi="Times New Roman" w:cs="Times New Roman"/>
          <w:sz w:val="26"/>
          <w:szCs w:val="26"/>
        </w:rPr>
        <w:t xml:space="preserve">здоровья (программы  медицинского обследования и т.п.);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обучения и </w:t>
      </w:r>
      <w:r w:rsidRPr="0078189D">
        <w:rPr>
          <w:rFonts w:ascii="Times New Roman" w:hAnsi="Times New Roman" w:cs="Times New Roman"/>
          <w:sz w:val="26"/>
          <w:szCs w:val="26"/>
        </w:rPr>
        <w:t>повышения  осведомленности работников</w:t>
      </w:r>
      <w:r w:rsidR="00412DB5" w:rsidRPr="0078189D">
        <w:rPr>
          <w:rFonts w:ascii="Times New Roman" w:hAnsi="Times New Roman" w:cs="Times New Roman"/>
          <w:sz w:val="26"/>
          <w:szCs w:val="26"/>
        </w:rPr>
        <w:t xml:space="preserve"> о мерах обеспечения безопасн</w:t>
      </w:r>
      <w:r w:rsidR="003768DE" w:rsidRPr="0078189D">
        <w:rPr>
          <w:rFonts w:ascii="Times New Roman" w:hAnsi="Times New Roman" w:cs="Times New Roman"/>
          <w:sz w:val="26"/>
          <w:szCs w:val="26"/>
        </w:rPr>
        <w:t xml:space="preserve">ых </w:t>
      </w:r>
      <w:r w:rsidR="00412DB5" w:rsidRPr="0078189D">
        <w:rPr>
          <w:rFonts w:ascii="Times New Roman" w:hAnsi="Times New Roman" w:cs="Times New Roman"/>
          <w:sz w:val="26"/>
          <w:szCs w:val="26"/>
        </w:rPr>
        <w:t>условий труда</w:t>
      </w:r>
      <w:r w:rsidRPr="0078189D">
        <w:rPr>
          <w:rFonts w:ascii="Times New Roman" w:hAnsi="Times New Roman" w:cs="Times New Roman"/>
          <w:sz w:val="26"/>
          <w:szCs w:val="26"/>
        </w:rPr>
        <w:t xml:space="preserve">, включая работников внешних организаций, меры контроля </w:t>
      </w:r>
      <w:r w:rsidR="003768DE" w:rsidRPr="0078189D">
        <w:rPr>
          <w:rFonts w:ascii="Times New Roman" w:hAnsi="Times New Roman" w:cs="Times New Roman"/>
          <w:sz w:val="26"/>
          <w:szCs w:val="26"/>
        </w:rPr>
        <w:t xml:space="preserve">различного рода допуска, прочие меры оперативного контроля безопасности деятельности в целом).  </w:t>
      </w:r>
    </w:p>
    <w:p w:rsidR="003768DE" w:rsidRPr="0078189D" w:rsidRDefault="006151AF"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w:t>
      </w:r>
      <w:r w:rsidR="003768DE" w:rsidRPr="0078189D">
        <w:rPr>
          <w:rFonts w:ascii="Times New Roman" w:hAnsi="Times New Roman" w:cs="Times New Roman"/>
          <w:sz w:val="26"/>
          <w:szCs w:val="26"/>
        </w:rPr>
        <w:t xml:space="preserve"> организации </w:t>
      </w:r>
      <w:r w:rsidRPr="0078189D">
        <w:rPr>
          <w:rFonts w:ascii="Times New Roman" w:hAnsi="Times New Roman" w:cs="Times New Roman"/>
          <w:sz w:val="26"/>
          <w:szCs w:val="26"/>
        </w:rPr>
        <w:t xml:space="preserve">необходимо </w:t>
      </w:r>
      <w:r w:rsidR="003768DE" w:rsidRPr="0078189D">
        <w:rPr>
          <w:rFonts w:ascii="Times New Roman" w:hAnsi="Times New Roman" w:cs="Times New Roman"/>
          <w:sz w:val="26"/>
          <w:szCs w:val="26"/>
        </w:rPr>
        <w:t>использ</w:t>
      </w:r>
      <w:r w:rsidRPr="0078189D">
        <w:rPr>
          <w:rFonts w:ascii="Times New Roman" w:hAnsi="Times New Roman" w:cs="Times New Roman"/>
          <w:sz w:val="26"/>
          <w:szCs w:val="26"/>
        </w:rPr>
        <w:t>овать</w:t>
      </w:r>
      <w:r w:rsidR="003768DE" w:rsidRPr="0078189D">
        <w:rPr>
          <w:rFonts w:ascii="Times New Roman" w:hAnsi="Times New Roman" w:cs="Times New Roman"/>
          <w:sz w:val="26"/>
          <w:szCs w:val="26"/>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w:t>
      </w:r>
      <w:r w:rsidR="003768DE" w:rsidRPr="0078189D">
        <w:rPr>
          <w:rFonts w:ascii="Times New Roman" w:hAnsi="Times New Roman" w:cs="Times New Roman"/>
          <w:sz w:val="26"/>
          <w:szCs w:val="26"/>
        </w:rPr>
        <w:lastRenderedPageBreak/>
        <w:t>вопросам системы управления профессиональными рисками), уделя</w:t>
      </w:r>
      <w:r w:rsidRPr="0078189D">
        <w:rPr>
          <w:rFonts w:ascii="Times New Roman" w:hAnsi="Times New Roman" w:cs="Times New Roman"/>
          <w:sz w:val="26"/>
          <w:szCs w:val="26"/>
        </w:rPr>
        <w:t>ть им</w:t>
      </w:r>
      <w:r w:rsidR="003768DE" w:rsidRPr="0078189D">
        <w:rPr>
          <w:rFonts w:ascii="Times New Roman" w:hAnsi="Times New Roman" w:cs="Times New Roman"/>
          <w:sz w:val="26"/>
          <w:szCs w:val="26"/>
        </w:rPr>
        <w:t xml:space="preserve"> особое внимание во всей системе управления.</w:t>
      </w:r>
    </w:p>
    <w:p w:rsidR="003768DE"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rsidR="00F62181"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эффективного выполнения мероприятий по управлению профессиональными рисками использ</w:t>
      </w:r>
      <w:r w:rsidR="006151AF" w:rsidRPr="0078189D">
        <w:rPr>
          <w:rFonts w:ascii="Times New Roman" w:hAnsi="Times New Roman" w:cs="Times New Roman"/>
          <w:sz w:val="26"/>
          <w:szCs w:val="26"/>
        </w:rPr>
        <w:t>овать</w:t>
      </w:r>
      <w:r w:rsidRPr="0078189D">
        <w:rPr>
          <w:rFonts w:ascii="Times New Roman" w:hAnsi="Times New Roman" w:cs="Times New Roman"/>
          <w:sz w:val="26"/>
          <w:szCs w:val="26"/>
        </w:rPr>
        <w:t xml:space="preserve">, согласно данному разделу положения, сочетание различных мер, поскольку выбран комплексный подход к реализации </w:t>
      </w:r>
      <w:r w:rsidR="000076C8" w:rsidRPr="0078189D">
        <w:rPr>
          <w:rFonts w:ascii="Times New Roman" w:hAnsi="Times New Roman" w:cs="Times New Roman"/>
          <w:sz w:val="26"/>
          <w:szCs w:val="26"/>
        </w:rPr>
        <w:t>процедуры соответствующего вида управления.</w:t>
      </w:r>
    </w:p>
    <w:p w:rsidR="00706F79" w:rsidRPr="0078189D" w:rsidRDefault="00706F79" w:rsidP="007F2598">
      <w:pPr>
        <w:spacing w:after="0"/>
        <w:ind w:firstLine="709"/>
        <w:rPr>
          <w:rFonts w:ascii="Times New Roman" w:hAnsi="Times New Roman" w:cs="Times New Roman"/>
          <w:b/>
          <w:sz w:val="26"/>
          <w:szCs w:val="26"/>
        </w:rPr>
      </w:pPr>
    </w:p>
    <w:p w:rsidR="00BB0B41" w:rsidRPr="004202BB" w:rsidRDefault="00421CA8" w:rsidP="004423D4">
      <w:pPr>
        <w:pStyle w:val="a3"/>
        <w:numPr>
          <w:ilvl w:val="0"/>
          <w:numId w:val="44"/>
        </w:numPr>
        <w:spacing w:after="0"/>
        <w:ind w:left="0" w:firstLine="709"/>
        <w:jc w:val="both"/>
        <w:rPr>
          <w:rFonts w:ascii="Times New Roman" w:hAnsi="Times New Roman" w:cs="Times New Roman"/>
          <w:bCs/>
          <w:sz w:val="26"/>
          <w:szCs w:val="26"/>
        </w:rPr>
      </w:pPr>
      <w:bookmarkStart w:id="10" w:name="_Hlk45828692"/>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подготовки к аварийным ситуациям и реагировани</w:t>
      </w:r>
      <w:r w:rsidRPr="004202BB">
        <w:rPr>
          <w:rFonts w:ascii="Times New Roman" w:hAnsi="Times New Roman" w:cs="Times New Roman"/>
          <w:bCs/>
          <w:sz w:val="26"/>
          <w:szCs w:val="26"/>
        </w:rPr>
        <w:t>ю</w:t>
      </w:r>
      <w:r w:rsidR="00BB0B41" w:rsidRPr="004202BB">
        <w:rPr>
          <w:rFonts w:ascii="Times New Roman" w:hAnsi="Times New Roman" w:cs="Times New Roman"/>
          <w:bCs/>
          <w:sz w:val="26"/>
          <w:szCs w:val="26"/>
        </w:rPr>
        <w:t xml:space="preserve"> на них</w:t>
      </w:r>
      <w:bookmarkEnd w:id="10"/>
    </w:p>
    <w:p w:rsidR="00421CA8" w:rsidRPr="0078189D" w:rsidRDefault="00421CA8" w:rsidP="007F2598">
      <w:pPr>
        <w:spacing w:after="0"/>
        <w:ind w:firstLine="709"/>
        <w:rPr>
          <w:rFonts w:ascii="Times New Roman" w:hAnsi="Times New Roman" w:cs="Times New Roman"/>
          <w:b/>
          <w:sz w:val="26"/>
          <w:szCs w:val="26"/>
        </w:rPr>
      </w:pPr>
    </w:p>
    <w:p w:rsidR="00421CA8" w:rsidRPr="0078189D"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w:t>
      </w:r>
      <w:r w:rsidR="006151AF" w:rsidRPr="0078189D">
        <w:rPr>
          <w:rFonts w:ascii="Times New Roman" w:hAnsi="Times New Roman" w:cs="Times New Roman"/>
          <w:sz w:val="26"/>
          <w:szCs w:val="26"/>
        </w:rPr>
        <w:t>ки</w:t>
      </w:r>
      <w:r w:rsidRPr="0078189D">
        <w:rPr>
          <w:rFonts w:ascii="Times New Roman" w:hAnsi="Times New Roman" w:cs="Times New Roman"/>
          <w:sz w:val="26"/>
          <w:szCs w:val="26"/>
        </w:rPr>
        <w:t xml:space="preserve"> к аварийным ситуациям и реагированию на них обеспечивается проведение следующих мероприятий, принятие мер:</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w:t>
      </w:r>
      <w:r w:rsidR="006151AF"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схемы реагирования на реально возникшие аварийные ситуации, ве</w:t>
      </w:r>
      <w:r w:rsidR="00B33728" w:rsidRPr="0078189D">
        <w:rPr>
          <w:rFonts w:ascii="Times New Roman" w:hAnsi="Times New Roman" w:cs="Times New Roman"/>
          <w:sz w:val="26"/>
          <w:szCs w:val="26"/>
        </w:rPr>
        <w:t>сти</w:t>
      </w:r>
      <w:r w:rsidRPr="0078189D">
        <w:rPr>
          <w:rFonts w:ascii="Times New Roman" w:hAnsi="Times New Roman" w:cs="Times New Roman"/>
          <w:sz w:val="26"/>
          <w:szCs w:val="26"/>
        </w:rPr>
        <w:t xml:space="preserve"> работ</w:t>
      </w:r>
      <w:r w:rsidR="00B33728" w:rsidRPr="0078189D">
        <w:rPr>
          <w:rFonts w:ascii="Times New Roman" w:hAnsi="Times New Roman" w:cs="Times New Roman"/>
          <w:sz w:val="26"/>
          <w:szCs w:val="26"/>
        </w:rPr>
        <w:t>у</w:t>
      </w:r>
      <w:r w:rsidRPr="0078189D">
        <w:rPr>
          <w:rFonts w:ascii="Times New Roman" w:hAnsi="Times New Roman" w:cs="Times New Roman"/>
          <w:sz w:val="26"/>
          <w:szCs w:val="26"/>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Для этого, при наличии практической возможности, периодически провод</w:t>
      </w:r>
      <w:r w:rsidR="006151AF" w:rsidRPr="0078189D">
        <w:rPr>
          <w:rFonts w:ascii="Times New Roman" w:hAnsi="Times New Roman" w:cs="Times New Roman"/>
          <w:sz w:val="26"/>
          <w:szCs w:val="26"/>
        </w:rPr>
        <w:t>ить</w:t>
      </w:r>
      <w:r w:rsidRPr="0078189D">
        <w:rPr>
          <w:rFonts w:ascii="Times New Roman" w:hAnsi="Times New Roman" w:cs="Times New Roman"/>
          <w:sz w:val="26"/>
          <w:szCs w:val="26"/>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роводит</w:t>
      </w:r>
      <w:r w:rsidR="006151AF" w:rsidRPr="000E546F">
        <w:rPr>
          <w:rFonts w:ascii="Times New Roman" w:hAnsi="Times New Roman" w:cs="Times New Roman"/>
          <w:sz w:val="26"/>
          <w:szCs w:val="26"/>
        </w:rPr>
        <w:t>ь</w:t>
      </w:r>
      <w:r w:rsidRPr="000E546F">
        <w:rPr>
          <w:rFonts w:ascii="Times New Roman" w:hAnsi="Times New Roman" w:cs="Times New Roman"/>
          <w:sz w:val="26"/>
          <w:szCs w:val="26"/>
        </w:rPr>
        <w:t xml:space="preserve">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w:t>
      </w:r>
      <w:r w:rsidR="001201C4" w:rsidRPr="000E546F">
        <w:rPr>
          <w:rFonts w:ascii="Times New Roman" w:hAnsi="Times New Roman" w:cs="Times New Roman"/>
          <w:sz w:val="26"/>
          <w:szCs w:val="26"/>
        </w:rPr>
        <w:t>работы в рамках осуществления процедуры</w:t>
      </w:r>
      <w:r w:rsidRPr="000E546F">
        <w:rPr>
          <w:rFonts w:ascii="Times New Roman" w:hAnsi="Times New Roman" w:cs="Times New Roman"/>
          <w:sz w:val="26"/>
          <w:szCs w:val="26"/>
        </w:rPr>
        <w:t xml:space="preserve">, чтобы при необходимости, пересматривать подготовку </w:t>
      </w:r>
      <w:r w:rsidR="001201C4" w:rsidRPr="000E546F">
        <w:rPr>
          <w:rFonts w:ascii="Times New Roman" w:hAnsi="Times New Roman" w:cs="Times New Roman"/>
          <w:sz w:val="26"/>
          <w:szCs w:val="26"/>
        </w:rPr>
        <w:t xml:space="preserve">организации </w:t>
      </w:r>
      <w:r w:rsidRPr="000E546F">
        <w:rPr>
          <w:rFonts w:ascii="Times New Roman" w:hAnsi="Times New Roman" w:cs="Times New Roman"/>
          <w:sz w:val="26"/>
          <w:szCs w:val="26"/>
        </w:rPr>
        <w:t xml:space="preserve">к </w:t>
      </w:r>
      <w:r w:rsidR="001201C4" w:rsidRPr="000E546F">
        <w:rPr>
          <w:rFonts w:ascii="Times New Roman" w:hAnsi="Times New Roman" w:cs="Times New Roman"/>
          <w:sz w:val="26"/>
          <w:szCs w:val="26"/>
        </w:rPr>
        <w:t xml:space="preserve">возникновению </w:t>
      </w:r>
      <w:r w:rsidRPr="000E546F">
        <w:rPr>
          <w:rFonts w:ascii="Times New Roman" w:hAnsi="Times New Roman" w:cs="Times New Roman"/>
          <w:sz w:val="26"/>
          <w:szCs w:val="26"/>
        </w:rPr>
        <w:t>аварийны</w:t>
      </w:r>
      <w:r w:rsidR="001201C4" w:rsidRPr="000E546F">
        <w:rPr>
          <w:rFonts w:ascii="Times New Roman" w:hAnsi="Times New Roman" w:cs="Times New Roman"/>
          <w:sz w:val="26"/>
          <w:szCs w:val="26"/>
        </w:rPr>
        <w:t>х</w:t>
      </w:r>
      <w:r w:rsidRPr="000E546F">
        <w:rPr>
          <w:rFonts w:ascii="Times New Roman" w:hAnsi="Times New Roman" w:cs="Times New Roman"/>
          <w:sz w:val="26"/>
          <w:szCs w:val="26"/>
        </w:rPr>
        <w:t xml:space="preserve"> ситуаци</w:t>
      </w:r>
      <w:r w:rsidR="001201C4" w:rsidRPr="000E546F">
        <w:rPr>
          <w:rFonts w:ascii="Times New Roman" w:hAnsi="Times New Roman" w:cs="Times New Roman"/>
          <w:sz w:val="26"/>
          <w:szCs w:val="26"/>
        </w:rPr>
        <w:t>й</w:t>
      </w:r>
      <w:r w:rsidRPr="000E546F">
        <w:rPr>
          <w:rFonts w:ascii="Times New Roman" w:hAnsi="Times New Roman" w:cs="Times New Roman"/>
          <w:sz w:val="26"/>
          <w:szCs w:val="26"/>
        </w:rPr>
        <w:t xml:space="preserve"> и реагированию на них, в особенности после периодических тренировочных (практических) занятий, а также после </w:t>
      </w:r>
      <w:r w:rsidR="001201C4" w:rsidRPr="000E546F">
        <w:rPr>
          <w:rFonts w:ascii="Times New Roman" w:hAnsi="Times New Roman" w:cs="Times New Roman"/>
          <w:sz w:val="26"/>
          <w:szCs w:val="26"/>
        </w:rPr>
        <w:t xml:space="preserve">уже </w:t>
      </w:r>
      <w:r w:rsidRPr="000E546F">
        <w:rPr>
          <w:rFonts w:ascii="Times New Roman" w:hAnsi="Times New Roman" w:cs="Times New Roman"/>
          <w:sz w:val="26"/>
          <w:szCs w:val="26"/>
        </w:rPr>
        <w:t>имевших место аварийных ситуаций.</w:t>
      </w:r>
    </w:p>
    <w:p w:rsidR="00421CA8" w:rsidRPr="000E546F" w:rsidRDefault="00421CA8" w:rsidP="007F2598">
      <w:pPr>
        <w:spacing w:after="0"/>
        <w:ind w:firstLine="709"/>
        <w:rPr>
          <w:rFonts w:ascii="Times New Roman" w:hAnsi="Times New Roman" w:cs="Times New Roman"/>
          <w:b/>
          <w:sz w:val="26"/>
          <w:szCs w:val="26"/>
        </w:rPr>
      </w:pPr>
    </w:p>
    <w:p w:rsidR="00BB0B41" w:rsidRPr="004202BB" w:rsidRDefault="001201C4"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документирования системы управления профессиональными рисками</w:t>
      </w:r>
    </w:p>
    <w:p w:rsidR="001201C4" w:rsidRPr="0078189D" w:rsidRDefault="001201C4" w:rsidP="007F2598">
      <w:pPr>
        <w:spacing w:after="0"/>
        <w:ind w:firstLine="709"/>
        <w:rPr>
          <w:rFonts w:ascii="Times New Roman" w:hAnsi="Times New Roman" w:cs="Times New Roman"/>
          <w:b/>
          <w:sz w:val="26"/>
          <w:szCs w:val="26"/>
        </w:rPr>
      </w:pPr>
    </w:p>
    <w:p w:rsidR="001201C4" w:rsidRPr="0078189D" w:rsidRDefault="001201C4"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906DD5">
        <w:rPr>
          <w:rFonts w:ascii="Times New Roman" w:hAnsi="Times New Roman" w:cs="Times New Roman"/>
          <w:sz w:val="26"/>
          <w:szCs w:val="26"/>
        </w:rPr>
        <w:t xml:space="preserve">необходимо </w:t>
      </w:r>
      <w:r w:rsidR="001E53C3" w:rsidRPr="0078189D">
        <w:rPr>
          <w:rFonts w:ascii="Times New Roman" w:hAnsi="Times New Roman" w:cs="Times New Roman"/>
          <w:sz w:val="26"/>
          <w:szCs w:val="26"/>
        </w:rPr>
        <w:t xml:space="preserve">вести </w:t>
      </w:r>
      <w:r w:rsidRPr="0078189D">
        <w:rPr>
          <w:rFonts w:ascii="Times New Roman" w:hAnsi="Times New Roman" w:cs="Times New Roman"/>
          <w:sz w:val="26"/>
          <w:szCs w:val="26"/>
        </w:rPr>
        <w:t>вс</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соответствующ</w:t>
      </w:r>
      <w:r w:rsidR="001E53C3" w:rsidRPr="0078189D">
        <w:rPr>
          <w:rFonts w:ascii="Times New Roman" w:hAnsi="Times New Roman" w:cs="Times New Roman"/>
          <w:sz w:val="26"/>
          <w:szCs w:val="26"/>
        </w:rPr>
        <w:t>ую</w:t>
      </w:r>
      <w:r w:rsidRPr="0078189D">
        <w:rPr>
          <w:rFonts w:ascii="Times New Roman" w:hAnsi="Times New Roman" w:cs="Times New Roman"/>
          <w:sz w:val="26"/>
          <w:szCs w:val="26"/>
        </w:rPr>
        <w:t xml:space="preserve"> текущему периоду времени документаци</w:t>
      </w:r>
      <w:r w:rsidR="00B33728"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системы управления профессиональными рисками для обеспечения доказательства того, что данная система</w:t>
      </w:r>
      <w:r w:rsidR="001E53C3" w:rsidRPr="0078189D">
        <w:rPr>
          <w:rFonts w:ascii="Times New Roman" w:hAnsi="Times New Roman" w:cs="Times New Roman"/>
          <w:sz w:val="26"/>
          <w:szCs w:val="26"/>
        </w:rPr>
        <w:t xml:space="preserve"> внедрена</w:t>
      </w:r>
      <w:r w:rsidRPr="0078189D">
        <w:rPr>
          <w:rFonts w:ascii="Times New Roman" w:hAnsi="Times New Roman" w:cs="Times New Roman"/>
          <w:sz w:val="26"/>
          <w:szCs w:val="26"/>
        </w:rPr>
        <w:t>, поддержива</w:t>
      </w:r>
      <w:r w:rsidR="001E53C3"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 и соответствует требованиям действующего законодательства и настоящего Положения.</w:t>
      </w:r>
    </w:p>
    <w:p w:rsidR="001201C4" w:rsidRPr="0078189D" w:rsidRDefault="001E53C3"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В д</w:t>
      </w:r>
      <w:r w:rsidR="001201C4" w:rsidRPr="0078189D">
        <w:rPr>
          <w:rFonts w:ascii="Times New Roman" w:hAnsi="Times New Roman" w:cs="Times New Roman"/>
          <w:sz w:val="26"/>
          <w:szCs w:val="26"/>
        </w:rPr>
        <w:t>окументальное сопровождение системы управления профессиональными рисками организации включ</w:t>
      </w:r>
      <w:r w:rsidRPr="0078189D">
        <w:rPr>
          <w:rFonts w:ascii="Times New Roman" w:hAnsi="Times New Roman" w:cs="Times New Roman"/>
          <w:sz w:val="26"/>
          <w:szCs w:val="26"/>
        </w:rPr>
        <w:t>ить</w:t>
      </w:r>
      <w:r w:rsidR="001201C4" w:rsidRPr="0078189D">
        <w:rPr>
          <w:rFonts w:ascii="Times New Roman" w:hAnsi="Times New Roman" w:cs="Times New Roman"/>
          <w:sz w:val="26"/>
          <w:szCs w:val="26"/>
        </w:rPr>
        <w:t xml:space="preserve"> наличие и ведение следующих локальных актов и документации:</w:t>
      </w:r>
    </w:p>
    <w:p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w:t>
      </w:r>
      <w:r w:rsidR="00174DDD" w:rsidRPr="0078189D">
        <w:rPr>
          <w:rFonts w:ascii="Times New Roman" w:hAnsi="Times New Roman" w:cs="Times New Roman"/>
          <w:sz w:val="26"/>
          <w:szCs w:val="26"/>
        </w:rPr>
        <w:t xml:space="preserve">вленных </w:t>
      </w:r>
      <w:r w:rsidRPr="0078189D">
        <w:rPr>
          <w:rFonts w:ascii="Times New Roman" w:hAnsi="Times New Roman" w:cs="Times New Roman"/>
          <w:sz w:val="26"/>
          <w:szCs w:val="26"/>
        </w:rPr>
        <w:t>целей в области управления профессиональными рисками</w:t>
      </w:r>
      <w:r w:rsidR="00174DDD" w:rsidRPr="0078189D">
        <w:rPr>
          <w:rFonts w:ascii="Times New Roman" w:hAnsi="Times New Roman" w:cs="Times New Roman"/>
          <w:sz w:val="26"/>
          <w:szCs w:val="26"/>
        </w:rPr>
        <w:t xml:space="preserve"> и описанием возможностей их достижения</w:t>
      </w:r>
      <w:r w:rsidRPr="0078189D">
        <w:rPr>
          <w:rFonts w:ascii="Times New Roman" w:hAnsi="Times New Roman" w:cs="Times New Roman"/>
          <w:sz w:val="26"/>
          <w:szCs w:val="26"/>
        </w:rPr>
        <w:t>;</w:t>
      </w:r>
    </w:p>
    <w:p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документально закрепленное подтверждение выполнения требований настоящего Положения</w:t>
      </w:r>
      <w:r w:rsidR="00174DDD" w:rsidRPr="0078189D">
        <w:rPr>
          <w:rFonts w:ascii="Times New Roman" w:hAnsi="Times New Roman" w:cs="Times New Roman"/>
          <w:sz w:val="26"/>
          <w:szCs w:val="26"/>
        </w:rPr>
        <w:t xml:space="preserve"> (организационно-распорядительная и другая документация системы управления профессиональными рисками).</w:t>
      </w:r>
    </w:p>
    <w:p w:rsidR="001201C4" w:rsidRPr="0078189D" w:rsidRDefault="00174DDD"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Документаци</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поддержива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актуальном состоянии посредством:</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w:t>
      </w:r>
      <w:r w:rsidR="004A26DC" w:rsidRPr="0078189D">
        <w:rPr>
          <w:rFonts w:ascii="Times New Roman" w:hAnsi="Times New Roman" w:cs="Times New Roman"/>
          <w:sz w:val="26"/>
          <w:szCs w:val="26"/>
        </w:rPr>
        <w:t>и</w:t>
      </w:r>
      <w:r w:rsidRPr="0078189D">
        <w:rPr>
          <w:rFonts w:ascii="Times New Roman" w:hAnsi="Times New Roman" w:cs="Times New Roman"/>
          <w:sz w:val="26"/>
          <w:szCs w:val="26"/>
        </w:rPr>
        <w:t xml:space="preserve">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анализа, актуализации (при необходимости) и </w:t>
      </w:r>
      <w:r w:rsidR="00580B10" w:rsidRPr="0078189D">
        <w:rPr>
          <w:rFonts w:ascii="Times New Roman" w:hAnsi="Times New Roman" w:cs="Times New Roman"/>
          <w:sz w:val="26"/>
          <w:szCs w:val="26"/>
        </w:rPr>
        <w:t xml:space="preserve">утверждения </w:t>
      </w:r>
      <w:r w:rsidRPr="0078189D">
        <w:rPr>
          <w:rFonts w:ascii="Times New Roman" w:hAnsi="Times New Roman" w:cs="Times New Roman"/>
          <w:sz w:val="26"/>
          <w:szCs w:val="26"/>
        </w:rPr>
        <w:t>документов</w:t>
      </w:r>
      <w:r w:rsidR="00580B10" w:rsidRPr="0078189D">
        <w:rPr>
          <w:rFonts w:ascii="Times New Roman" w:hAnsi="Times New Roman" w:cs="Times New Roman"/>
          <w:sz w:val="26"/>
          <w:szCs w:val="26"/>
        </w:rPr>
        <w:t xml:space="preserve"> по итогам внесения необходимых изменений</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w:t>
      </w:r>
      <w:r w:rsidR="00580B10" w:rsidRPr="0078189D">
        <w:rPr>
          <w:rFonts w:ascii="Times New Roman" w:hAnsi="Times New Roman" w:cs="Times New Roman"/>
          <w:sz w:val="26"/>
          <w:szCs w:val="26"/>
        </w:rPr>
        <w:t>яе</w:t>
      </w:r>
      <w:r w:rsidRPr="0078189D">
        <w:rPr>
          <w:rFonts w:ascii="Times New Roman" w:hAnsi="Times New Roman" w:cs="Times New Roman"/>
          <w:sz w:val="26"/>
          <w:szCs w:val="26"/>
        </w:rPr>
        <w:t xml:space="preserve">мых документов находились </w:t>
      </w:r>
      <w:r w:rsidR="00580B10" w:rsidRPr="0078189D">
        <w:rPr>
          <w:rFonts w:ascii="Times New Roman" w:hAnsi="Times New Roman" w:cs="Times New Roman"/>
          <w:sz w:val="26"/>
          <w:szCs w:val="26"/>
        </w:rPr>
        <w:t xml:space="preserve">по месту </w:t>
      </w:r>
      <w:r w:rsidRPr="0078189D">
        <w:rPr>
          <w:rFonts w:ascii="Times New Roman" w:hAnsi="Times New Roman" w:cs="Times New Roman"/>
          <w:sz w:val="26"/>
          <w:szCs w:val="26"/>
        </w:rPr>
        <w:t>использования</w:t>
      </w:r>
      <w:r w:rsidR="00580B10" w:rsidRPr="0078189D">
        <w:rPr>
          <w:rFonts w:ascii="Times New Roman" w:hAnsi="Times New Roman" w:cs="Times New Roman"/>
          <w:sz w:val="26"/>
          <w:szCs w:val="26"/>
        </w:rPr>
        <w:t xml:space="preserve"> (отделы, подразделения организации)</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обеспечения того, чтобы документы, определенные </w:t>
      </w:r>
      <w:r w:rsidR="00580B10"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 xml:space="preserve">как необходимые для планирования и функционирования системы управления профессиональными рисками, могли быть </w:t>
      </w:r>
      <w:r w:rsidR="00580B10" w:rsidRPr="0078189D">
        <w:rPr>
          <w:rFonts w:ascii="Times New Roman" w:hAnsi="Times New Roman" w:cs="Times New Roman"/>
          <w:sz w:val="26"/>
          <w:szCs w:val="26"/>
        </w:rPr>
        <w:t xml:space="preserve">подобраны </w:t>
      </w:r>
      <w:r w:rsidRPr="0078189D">
        <w:rPr>
          <w:rFonts w:ascii="Times New Roman" w:hAnsi="Times New Roman" w:cs="Times New Roman"/>
          <w:sz w:val="26"/>
          <w:szCs w:val="26"/>
        </w:rPr>
        <w:t>и использованы</w:t>
      </w:r>
      <w:r w:rsidR="00580B10" w:rsidRPr="0078189D">
        <w:rPr>
          <w:rFonts w:ascii="Times New Roman" w:hAnsi="Times New Roman" w:cs="Times New Roman"/>
          <w:sz w:val="26"/>
          <w:szCs w:val="26"/>
        </w:rPr>
        <w:t xml:space="preserve"> согласно целям их применения</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w:t>
      </w:r>
      <w:r w:rsidR="00580B10" w:rsidRPr="0078189D">
        <w:rPr>
          <w:rFonts w:ascii="Times New Roman" w:hAnsi="Times New Roman" w:cs="Times New Roman"/>
          <w:sz w:val="26"/>
          <w:szCs w:val="26"/>
        </w:rPr>
        <w:t>утративших актуальность</w:t>
      </w:r>
      <w:r w:rsidRPr="0078189D">
        <w:rPr>
          <w:rFonts w:ascii="Times New Roman" w:hAnsi="Times New Roman" w:cs="Times New Roman"/>
          <w:sz w:val="26"/>
          <w:szCs w:val="26"/>
        </w:rPr>
        <w:t>) документов.</w:t>
      </w:r>
    </w:p>
    <w:p w:rsidR="00174DDD" w:rsidRPr="0078189D" w:rsidRDefault="00580B10"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w:t>
      </w:r>
      <w:bookmarkStart w:id="11"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11"/>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rsidR="001201C4" w:rsidRPr="0078189D" w:rsidRDefault="001201C4" w:rsidP="007F2598">
      <w:pPr>
        <w:spacing w:after="0"/>
        <w:ind w:firstLine="709"/>
        <w:rPr>
          <w:rFonts w:ascii="Times New Roman" w:hAnsi="Times New Roman" w:cs="Times New Roman"/>
          <w:b/>
          <w:sz w:val="26"/>
          <w:szCs w:val="26"/>
        </w:rPr>
      </w:pPr>
    </w:p>
    <w:p w:rsidR="00BB0B41" w:rsidRPr="004202BB" w:rsidRDefault="00F21B5A"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00460D6B"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w:t>
      </w:r>
      <w:bookmarkStart w:id="12" w:name="_Hlk45829174"/>
      <w:r w:rsidR="00BB0B41" w:rsidRPr="004202BB">
        <w:rPr>
          <w:rFonts w:ascii="Times New Roman" w:hAnsi="Times New Roman" w:cs="Times New Roman"/>
          <w:bCs/>
          <w:sz w:val="26"/>
          <w:szCs w:val="26"/>
        </w:rPr>
        <w:t xml:space="preserve">информирования работников и </w:t>
      </w:r>
      <w:r w:rsidR="00460D6B" w:rsidRPr="004202BB">
        <w:rPr>
          <w:rFonts w:ascii="Times New Roman" w:hAnsi="Times New Roman" w:cs="Times New Roman"/>
          <w:bCs/>
          <w:sz w:val="26"/>
          <w:szCs w:val="26"/>
        </w:rPr>
        <w:t xml:space="preserve">обеспечения </w:t>
      </w:r>
      <w:r w:rsidR="00BB0B41" w:rsidRPr="004202BB">
        <w:rPr>
          <w:rFonts w:ascii="Times New Roman" w:hAnsi="Times New Roman" w:cs="Times New Roman"/>
          <w:bCs/>
          <w:sz w:val="26"/>
          <w:szCs w:val="26"/>
        </w:rPr>
        <w:t>их участи</w:t>
      </w:r>
      <w:r w:rsidR="00460D6B" w:rsidRPr="004202BB">
        <w:rPr>
          <w:rFonts w:ascii="Times New Roman" w:hAnsi="Times New Roman" w:cs="Times New Roman"/>
          <w:bCs/>
          <w:sz w:val="26"/>
          <w:szCs w:val="26"/>
        </w:rPr>
        <w:t>я в работе системы управления профессиональными рисками</w:t>
      </w:r>
      <w:bookmarkEnd w:id="12"/>
    </w:p>
    <w:p w:rsidR="00460D6B" w:rsidRPr="0078189D" w:rsidRDefault="00460D6B" w:rsidP="007F2598">
      <w:pPr>
        <w:spacing w:after="0"/>
        <w:ind w:firstLine="709"/>
        <w:rPr>
          <w:rFonts w:ascii="Times New Roman" w:hAnsi="Times New Roman" w:cs="Times New Roman"/>
          <w:b/>
          <w:sz w:val="26"/>
          <w:szCs w:val="26"/>
        </w:rPr>
      </w:pPr>
    </w:p>
    <w:p w:rsidR="00460D6B" w:rsidRPr="0078189D" w:rsidRDefault="00460D6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78189D">
        <w:rPr>
          <w:rFonts w:ascii="Times New Roman" w:hAnsi="Times New Roman" w:cs="Times New Roman"/>
          <w:sz w:val="26"/>
          <w:szCs w:val="26"/>
        </w:rPr>
        <w:t xml:space="preserve"> в</w:t>
      </w:r>
      <w:r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осуществлят</w:t>
      </w:r>
      <w:r w:rsidR="0085757B" w:rsidRPr="0078189D">
        <w:rPr>
          <w:rFonts w:ascii="Times New Roman" w:hAnsi="Times New Roman" w:cs="Times New Roman"/>
          <w:sz w:val="26"/>
          <w:szCs w:val="26"/>
        </w:rPr>
        <w:t>ь</w:t>
      </w:r>
      <w:r w:rsidRPr="0078189D">
        <w:rPr>
          <w:rFonts w:ascii="Times New Roman" w:hAnsi="Times New Roman" w:cs="Times New Roman"/>
          <w:sz w:val="26"/>
          <w:szCs w:val="26"/>
        </w:rPr>
        <w:t>:</w:t>
      </w:r>
    </w:p>
    <w:p w:rsidR="00460D6B" w:rsidRPr="0078189D" w:rsidRDefault="00460D6B"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организаци</w:t>
      </w:r>
      <w:r w:rsidR="0085757B"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обмена информацией и консультирование в отношении рисков для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между различными уровнями и структурными подразделениями</w:t>
      </w:r>
      <w:r w:rsidR="00CF023A"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а также </w:t>
      </w:r>
      <w:r w:rsidR="00CF023A" w:rsidRPr="0078189D">
        <w:rPr>
          <w:rFonts w:ascii="Times New Roman" w:hAnsi="Times New Roman" w:cs="Times New Roman"/>
          <w:sz w:val="26"/>
          <w:szCs w:val="26"/>
        </w:rPr>
        <w:t xml:space="preserve">осуществление этих процессов в отношении </w:t>
      </w:r>
      <w:r w:rsidRPr="0078189D">
        <w:rPr>
          <w:rFonts w:ascii="Times New Roman" w:hAnsi="Times New Roman" w:cs="Times New Roman"/>
          <w:sz w:val="26"/>
          <w:szCs w:val="26"/>
        </w:rPr>
        <w:t>работник</w:t>
      </w:r>
      <w:r w:rsidR="00CF023A" w:rsidRPr="0078189D">
        <w:rPr>
          <w:rFonts w:ascii="Times New Roman" w:hAnsi="Times New Roman" w:cs="Times New Roman"/>
          <w:sz w:val="26"/>
          <w:szCs w:val="26"/>
        </w:rPr>
        <w:t>ов</w:t>
      </w:r>
      <w:r w:rsidRPr="0078189D">
        <w:rPr>
          <w:rFonts w:ascii="Times New Roman" w:hAnsi="Times New Roman" w:cs="Times New Roman"/>
          <w:sz w:val="26"/>
          <w:szCs w:val="26"/>
        </w:rPr>
        <w:t xml:space="preserve"> внешних организаций;</w:t>
      </w:r>
    </w:p>
    <w:p w:rsidR="00460D6B" w:rsidRPr="0078189D" w:rsidRDefault="00CF023A"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документационное и информационное обеспечение процесса </w:t>
      </w:r>
      <w:r w:rsidR="00460D6B" w:rsidRPr="0078189D">
        <w:rPr>
          <w:rFonts w:ascii="Times New Roman" w:hAnsi="Times New Roman" w:cs="Times New Roman"/>
          <w:sz w:val="26"/>
          <w:szCs w:val="26"/>
        </w:rPr>
        <w:t>соответствующих обращений внешних заинтересованных сторон, а также ответ</w:t>
      </w:r>
      <w:r w:rsidRPr="0078189D">
        <w:rPr>
          <w:rFonts w:ascii="Times New Roman" w:hAnsi="Times New Roman" w:cs="Times New Roman"/>
          <w:sz w:val="26"/>
          <w:szCs w:val="26"/>
        </w:rPr>
        <w:t>ов</w:t>
      </w:r>
      <w:r w:rsidR="00460D6B" w:rsidRPr="0078189D">
        <w:rPr>
          <w:rFonts w:ascii="Times New Roman" w:hAnsi="Times New Roman" w:cs="Times New Roman"/>
          <w:sz w:val="26"/>
          <w:szCs w:val="26"/>
        </w:rPr>
        <w:t xml:space="preserve"> на</w:t>
      </w:r>
      <w:r w:rsidRPr="0078189D">
        <w:rPr>
          <w:rFonts w:ascii="Times New Roman" w:hAnsi="Times New Roman" w:cs="Times New Roman"/>
          <w:sz w:val="26"/>
          <w:szCs w:val="26"/>
        </w:rPr>
        <w:t xml:space="preserve"> данные запросы, обращения</w:t>
      </w:r>
      <w:r w:rsidR="00460D6B" w:rsidRPr="0078189D">
        <w:rPr>
          <w:rFonts w:ascii="Times New Roman" w:hAnsi="Times New Roman" w:cs="Times New Roman"/>
          <w:sz w:val="26"/>
          <w:szCs w:val="26"/>
        </w:rPr>
        <w:t>.</w:t>
      </w:r>
    </w:p>
    <w:p w:rsidR="00CF023A" w:rsidRPr="0078189D" w:rsidRDefault="00CF023A"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информирования работников внешних организаций</w:t>
      </w:r>
      <w:r w:rsidR="00663031" w:rsidRPr="0078189D">
        <w:rPr>
          <w:rFonts w:ascii="Times New Roman" w:hAnsi="Times New Roman" w:cs="Times New Roman"/>
          <w:sz w:val="26"/>
          <w:szCs w:val="26"/>
        </w:rPr>
        <w:t xml:space="preserve"> в пределах системы управления профессиональными рисками</w:t>
      </w:r>
      <w:r w:rsidRPr="0078189D">
        <w:rPr>
          <w:rFonts w:ascii="Times New Roman" w:hAnsi="Times New Roman" w:cs="Times New Roman"/>
          <w:sz w:val="26"/>
          <w:szCs w:val="26"/>
        </w:rPr>
        <w:t xml:space="preserve">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rsidR="00460D6B" w:rsidRPr="000E546F" w:rsidRDefault="00191D99"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осуществляется </w:t>
      </w:r>
      <w:r w:rsidR="00CF023A" w:rsidRPr="0078189D">
        <w:rPr>
          <w:rFonts w:ascii="Times New Roman" w:hAnsi="Times New Roman" w:cs="Times New Roman"/>
          <w:sz w:val="26"/>
          <w:szCs w:val="26"/>
        </w:rPr>
        <w:t>информирова</w:t>
      </w:r>
      <w:r w:rsidRPr="0078189D">
        <w:rPr>
          <w:rFonts w:ascii="Times New Roman" w:hAnsi="Times New Roman" w:cs="Times New Roman"/>
          <w:sz w:val="26"/>
          <w:szCs w:val="26"/>
        </w:rPr>
        <w:t>ние</w:t>
      </w:r>
      <w:r w:rsidR="00CF023A" w:rsidRPr="0078189D">
        <w:rPr>
          <w:rFonts w:ascii="Times New Roman" w:hAnsi="Times New Roman" w:cs="Times New Roman"/>
          <w:sz w:val="26"/>
          <w:szCs w:val="26"/>
        </w:rPr>
        <w:t xml:space="preserve">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w:t>
      </w:r>
      <w:r w:rsidR="00663031" w:rsidRPr="0078189D">
        <w:rPr>
          <w:rFonts w:ascii="Times New Roman" w:hAnsi="Times New Roman" w:cs="Times New Roman"/>
          <w:sz w:val="26"/>
          <w:szCs w:val="26"/>
        </w:rPr>
        <w:t>других средств осуществления соответствующего контроля). В</w:t>
      </w:r>
      <w:r w:rsidR="00CF023A" w:rsidRPr="0078189D">
        <w:rPr>
          <w:rFonts w:ascii="Times New Roman" w:hAnsi="Times New Roman" w:cs="Times New Roman"/>
          <w:sz w:val="26"/>
          <w:szCs w:val="26"/>
        </w:rPr>
        <w:t xml:space="preserve"> рамках информирования работников внешних организаций</w:t>
      </w:r>
      <w:r w:rsidR="00663031" w:rsidRPr="0078189D">
        <w:rPr>
          <w:rFonts w:ascii="Times New Roman" w:hAnsi="Times New Roman" w:cs="Times New Roman"/>
          <w:sz w:val="26"/>
          <w:szCs w:val="26"/>
        </w:rPr>
        <w:t xml:space="preserve"> об имеющихся профессиональных рисках</w:t>
      </w:r>
      <w:r w:rsidR="00CF023A" w:rsidRPr="000E546F">
        <w:rPr>
          <w:rFonts w:ascii="Times New Roman" w:hAnsi="Times New Roman" w:cs="Times New Roman"/>
          <w:sz w:val="26"/>
          <w:szCs w:val="26"/>
        </w:rPr>
        <w:t xml:space="preserve"> </w:t>
      </w:r>
      <w:r w:rsidR="00663031" w:rsidRPr="000E546F">
        <w:rPr>
          <w:rFonts w:ascii="Times New Roman" w:hAnsi="Times New Roman" w:cs="Times New Roman"/>
          <w:sz w:val="26"/>
          <w:szCs w:val="26"/>
        </w:rPr>
        <w:t xml:space="preserve">также </w:t>
      </w:r>
      <w:r w:rsidR="00CF023A" w:rsidRPr="000E546F">
        <w:rPr>
          <w:rFonts w:ascii="Times New Roman" w:hAnsi="Times New Roman" w:cs="Times New Roman"/>
          <w:sz w:val="26"/>
          <w:szCs w:val="26"/>
        </w:rPr>
        <w:t>установлен порядок, обеспечивающий проведение консультаций на месте выполнения работ.</w:t>
      </w:r>
    </w:p>
    <w:p w:rsidR="00663031" w:rsidRPr="000E546F" w:rsidRDefault="00663031" w:rsidP="004423D4">
      <w:pPr>
        <w:pStyle w:val="a3"/>
        <w:numPr>
          <w:ilvl w:val="0"/>
          <w:numId w:val="30"/>
        </w:numPr>
        <w:spacing w:after="0"/>
        <w:ind w:left="0" w:firstLine="709"/>
        <w:jc w:val="both"/>
        <w:rPr>
          <w:rFonts w:ascii="Times New Roman" w:hAnsi="Times New Roman" w:cs="Times New Roman"/>
          <w:sz w:val="26"/>
          <w:szCs w:val="26"/>
        </w:rPr>
      </w:pPr>
      <w:r w:rsidRPr="00D32348">
        <w:rPr>
          <w:rFonts w:ascii="Times New Roman" w:hAnsi="Times New Roman" w:cs="Times New Roman"/>
          <w:sz w:val="26"/>
          <w:szCs w:val="26"/>
        </w:rPr>
        <w:t>Итак,</w:t>
      </w:r>
      <w:r w:rsidR="00D32348">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безопасности, относящи</w:t>
      </w:r>
      <w:r w:rsidRPr="0078189D">
        <w:rPr>
          <w:rFonts w:ascii="Times New Roman" w:hAnsi="Times New Roman" w:cs="Times New Roman"/>
          <w:sz w:val="26"/>
          <w:szCs w:val="26"/>
        </w:rPr>
        <w:t>хся</w:t>
      </w:r>
      <w:r w:rsidR="00663031" w:rsidRPr="0078189D">
        <w:rPr>
          <w:rFonts w:ascii="Times New Roman" w:hAnsi="Times New Roman" w:cs="Times New Roman"/>
          <w:sz w:val="26"/>
          <w:szCs w:val="26"/>
        </w:rPr>
        <w:t xml:space="preserve"> к посетителям;</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описание </w:t>
      </w:r>
      <w:r w:rsidR="00663031" w:rsidRPr="0078189D">
        <w:rPr>
          <w:rFonts w:ascii="Times New Roman" w:hAnsi="Times New Roman" w:cs="Times New Roman"/>
          <w:sz w:val="26"/>
          <w:szCs w:val="26"/>
        </w:rPr>
        <w:t xml:space="preserve">процедуры эвакуации и </w:t>
      </w:r>
      <w:r w:rsidRPr="0078189D">
        <w:rPr>
          <w:rFonts w:ascii="Times New Roman" w:hAnsi="Times New Roman" w:cs="Times New Roman"/>
          <w:sz w:val="26"/>
          <w:szCs w:val="26"/>
        </w:rPr>
        <w:t xml:space="preserve">видов </w:t>
      </w:r>
      <w:r w:rsidR="00663031" w:rsidRPr="0078189D">
        <w:rPr>
          <w:rFonts w:ascii="Times New Roman" w:hAnsi="Times New Roman" w:cs="Times New Roman"/>
          <w:sz w:val="26"/>
          <w:szCs w:val="26"/>
        </w:rPr>
        <w:t>реакци</w:t>
      </w:r>
      <w:r w:rsidRPr="0078189D">
        <w:rPr>
          <w:rFonts w:ascii="Times New Roman" w:hAnsi="Times New Roman" w:cs="Times New Roman"/>
          <w:sz w:val="26"/>
          <w:szCs w:val="26"/>
        </w:rPr>
        <w:t>и</w:t>
      </w:r>
      <w:r w:rsidR="00663031" w:rsidRPr="0078189D">
        <w:rPr>
          <w:rFonts w:ascii="Times New Roman" w:hAnsi="Times New Roman" w:cs="Times New Roman"/>
          <w:sz w:val="26"/>
          <w:szCs w:val="26"/>
        </w:rPr>
        <w:t xml:space="preserve"> на сигналы тревоги;</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перемещения;</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доступа и 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по сопровождению;</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средства</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индивидуальной защиты, которые необходимо применять (каски, защитные очки и</w:t>
      </w:r>
      <w:r w:rsidRPr="0078189D">
        <w:rPr>
          <w:rFonts w:ascii="Times New Roman" w:hAnsi="Times New Roman" w:cs="Times New Roman"/>
          <w:sz w:val="26"/>
          <w:szCs w:val="26"/>
        </w:rPr>
        <w:t xml:space="preserve"> другие СИЗ</w:t>
      </w:r>
      <w:r w:rsidR="001031A4" w:rsidRPr="0078189D">
        <w:rPr>
          <w:rFonts w:ascii="Times New Roman" w:hAnsi="Times New Roman" w:cs="Times New Roman"/>
          <w:sz w:val="26"/>
          <w:szCs w:val="26"/>
        </w:rPr>
        <w:t>,</w:t>
      </w:r>
      <w:r w:rsidRPr="0078189D">
        <w:rPr>
          <w:rFonts w:ascii="Times New Roman" w:hAnsi="Times New Roman" w:cs="Times New Roman"/>
          <w:sz w:val="26"/>
          <w:szCs w:val="26"/>
        </w:rPr>
        <w:t xml:space="preserve"> необходимые к применению в зависимости от видов работ</w:t>
      </w:r>
      <w:r w:rsidR="00663031" w:rsidRPr="0078189D">
        <w:rPr>
          <w:rFonts w:ascii="Times New Roman" w:hAnsi="Times New Roman" w:cs="Times New Roman"/>
          <w:sz w:val="26"/>
          <w:szCs w:val="26"/>
        </w:rPr>
        <w:t>).</w:t>
      </w:r>
    </w:p>
    <w:p w:rsidR="00663031" w:rsidRPr="0078189D" w:rsidRDefault="0080643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w:t>
      </w:r>
      <w:r w:rsidR="00544536" w:rsidRPr="0078189D">
        <w:rPr>
          <w:rFonts w:ascii="Times New Roman" w:hAnsi="Times New Roman" w:cs="Times New Roman"/>
          <w:sz w:val="26"/>
          <w:szCs w:val="26"/>
        </w:rPr>
        <w:t xml:space="preserve"> вовлечения работников в деятельность в области обеспечения безопасных условий труда и охраны здоровья работников путем:</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 xml:space="preserve">привлечения их к проведению анализа </w:t>
      </w:r>
      <w:r w:rsidR="00544536" w:rsidRPr="0078189D">
        <w:rPr>
          <w:rFonts w:ascii="Times New Roman" w:hAnsi="Times New Roman" w:cs="Times New Roman"/>
          <w:sz w:val="26"/>
          <w:szCs w:val="26"/>
        </w:rPr>
        <w:t xml:space="preserve">обстоятельств и последствий произошедших </w:t>
      </w:r>
      <w:r w:rsidRPr="0078189D">
        <w:rPr>
          <w:rFonts w:ascii="Times New Roman" w:hAnsi="Times New Roman" w:cs="Times New Roman"/>
          <w:sz w:val="26"/>
          <w:szCs w:val="26"/>
        </w:rPr>
        <w:t>несчастных случаев;</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разработке и анализу политики и целей в области охраны и безопасности </w:t>
      </w:r>
      <w:r w:rsidR="00544536" w:rsidRPr="0078189D">
        <w:rPr>
          <w:rFonts w:ascii="Times New Roman" w:hAnsi="Times New Roman" w:cs="Times New Roman"/>
          <w:sz w:val="26"/>
          <w:szCs w:val="26"/>
        </w:rPr>
        <w:t xml:space="preserve">условий </w:t>
      </w:r>
      <w:r w:rsidRPr="0078189D">
        <w:rPr>
          <w:rFonts w:ascii="Times New Roman" w:hAnsi="Times New Roman" w:cs="Times New Roman"/>
          <w:sz w:val="26"/>
          <w:szCs w:val="26"/>
        </w:rPr>
        <w:t>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их по всем изменениям, которые могут повлиять на </w:t>
      </w:r>
      <w:r w:rsidR="00544536" w:rsidRPr="0078189D">
        <w:rPr>
          <w:rFonts w:ascii="Times New Roman" w:hAnsi="Times New Roman" w:cs="Times New Roman"/>
          <w:sz w:val="26"/>
          <w:szCs w:val="26"/>
        </w:rPr>
        <w:t xml:space="preserve">организацию </w:t>
      </w:r>
      <w:r w:rsidRPr="0078189D">
        <w:rPr>
          <w:rFonts w:ascii="Times New Roman" w:hAnsi="Times New Roman" w:cs="Times New Roman"/>
          <w:sz w:val="26"/>
          <w:szCs w:val="26"/>
        </w:rPr>
        <w:t>охран</w:t>
      </w:r>
      <w:r w:rsidR="00544536" w:rsidRPr="0078189D">
        <w:rPr>
          <w:rFonts w:ascii="Times New Roman" w:hAnsi="Times New Roman" w:cs="Times New Roman"/>
          <w:sz w:val="26"/>
          <w:szCs w:val="26"/>
        </w:rPr>
        <w:t>ы</w:t>
      </w:r>
      <w:r w:rsidRPr="0078189D">
        <w:rPr>
          <w:rFonts w:ascii="Times New Roman" w:hAnsi="Times New Roman" w:cs="Times New Roman"/>
          <w:sz w:val="26"/>
          <w:szCs w:val="26"/>
        </w:rPr>
        <w:t xml:space="preserve"> и обеспечение безопасности 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официальных представителей</w:t>
      </w:r>
      <w:r w:rsidR="00CA3919" w:rsidRPr="0078189D">
        <w:rPr>
          <w:rFonts w:ascii="Times New Roman" w:hAnsi="Times New Roman" w:cs="Times New Roman"/>
          <w:sz w:val="26"/>
          <w:szCs w:val="26"/>
        </w:rPr>
        <w:t xml:space="preserve"> </w:t>
      </w:r>
      <w:r w:rsidRPr="0078189D">
        <w:rPr>
          <w:rFonts w:ascii="Times New Roman" w:hAnsi="Times New Roman" w:cs="Times New Roman"/>
          <w:sz w:val="26"/>
          <w:szCs w:val="26"/>
        </w:rPr>
        <w:t>к рассмотрению вопросов охраны и безопасности 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w:t>
      </w:r>
      <w:r w:rsidR="00544536" w:rsidRPr="0078189D">
        <w:rPr>
          <w:rFonts w:ascii="Times New Roman" w:hAnsi="Times New Roman" w:cs="Times New Roman"/>
          <w:sz w:val="26"/>
          <w:szCs w:val="26"/>
        </w:rPr>
        <w:t xml:space="preserve">охраны и </w:t>
      </w:r>
      <w:r w:rsidRPr="0078189D">
        <w:rPr>
          <w:rFonts w:ascii="Times New Roman" w:hAnsi="Times New Roman" w:cs="Times New Roman"/>
          <w:sz w:val="26"/>
          <w:szCs w:val="26"/>
        </w:rPr>
        <w:t>безопасн</w:t>
      </w:r>
      <w:r w:rsidR="00544536" w:rsidRPr="0078189D">
        <w:rPr>
          <w:rFonts w:ascii="Times New Roman" w:hAnsi="Times New Roman" w:cs="Times New Roman"/>
          <w:sz w:val="26"/>
          <w:szCs w:val="26"/>
        </w:rPr>
        <w:t xml:space="preserve">ых условий </w:t>
      </w:r>
      <w:r w:rsidRPr="0078189D">
        <w:rPr>
          <w:rFonts w:ascii="Times New Roman" w:hAnsi="Times New Roman" w:cs="Times New Roman"/>
          <w:sz w:val="26"/>
          <w:szCs w:val="26"/>
        </w:rPr>
        <w:t>труда.</w:t>
      </w:r>
    </w:p>
    <w:p w:rsidR="000134D5" w:rsidRPr="000E546F"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w:t>
      </w:r>
      <w:r w:rsidR="000134D5" w:rsidRPr="000E546F">
        <w:rPr>
          <w:rFonts w:ascii="Times New Roman" w:hAnsi="Times New Roman" w:cs="Times New Roman"/>
          <w:sz w:val="26"/>
          <w:szCs w:val="26"/>
        </w:rPr>
        <w:t xml:space="preserve">также </w:t>
      </w:r>
      <w:r w:rsidRPr="00D32348">
        <w:rPr>
          <w:rFonts w:ascii="Times New Roman" w:hAnsi="Times New Roman" w:cs="Times New Roman"/>
          <w:sz w:val="26"/>
          <w:szCs w:val="26"/>
        </w:rPr>
        <w:t>установлен</w:t>
      </w:r>
      <w:r w:rsidR="001031A4" w:rsidRPr="00D32348">
        <w:rPr>
          <w:rFonts w:ascii="Times New Roman" w:hAnsi="Times New Roman" w:cs="Times New Roman"/>
          <w:sz w:val="26"/>
          <w:szCs w:val="26"/>
        </w:rPr>
        <w:t>ы</w:t>
      </w:r>
      <w:r w:rsidRPr="00D32348">
        <w:rPr>
          <w:rFonts w:ascii="Times New Roman" w:hAnsi="Times New Roman" w:cs="Times New Roman"/>
          <w:sz w:val="26"/>
          <w:szCs w:val="26"/>
        </w:rPr>
        <w:t xml:space="preserve"> круг с</w:t>
      </w:r>
      <w:r w:rsidRPr="000E546F">
        <w:rPr>
          <w:rFonts w:ascii="Times New Roman" w:hAnsi="Times New Roman" w:cs="Times New Roman"/>
          <w:sz w:val="26"/>
          <w:szCs w:val="26"/>
        </w:rPr>
        <w:t>оответствующих обязанностей работников</w:t>
      </w:r>
      <w:r w:rsidR="000134D5" w:rsidRPr="00D32348">
        <w:rPr>
          <w:rFonts w:ascii="Times New Roman" w:hAnsi="Times New Roman" w:cs="Times New Roman"/>
          <w:sz w:val="26"/>
          <w:szCs w:val="26"/>
        </w:rPr>
        <w:t>,</w:t>
      </w:r>
      <w:r w:rsidR="00D32348">
        <w:rPr>
          <w:rFonts w:ascii="Times New Roman" w:hAnsi="Times New Roman" w:cs="Times New Roman"/>
          <w:sz w:val="26"/>
          <w:szCs w:val="26"/>
        </w:rPr>
        <w:t xml:space="preserve"> </w:t>
      </w:r>
      <w:r w:rsidR="001031A4" w:rsidRPr="00D32348">
        <w:rPr>
          <w:rFonts w:ascii="Times New Roman" w:hAnsi="Times New Roman" w:cs="Times New Roman"/>
          <w:sz w:val="26"/>
          <w:szCs w:val="26"/>
        </w:rPr>
        <w:t>и</w:t>
      </w:r>
      <w:r w:rsidR="000134D5" w:rsidRPr="00D32348">
        <w:rPr>
          <w:rFonts w:ascii="Times New Roman" w:hAnsi="Times New Roman" w:cs="Times New Roman"/>
          <w:sz w:val="26"/>
          <w:szCs w:val="26"/>
        </w:rPr>
        <w:t xml:space="preserve"> меры</w:t>
      </w:r>
      <w:r w:rsidR="000134D5" w:rsidRPr="000E546F">
        <w:rPr>
          <w:rFonts w:ascii="Times New Roman" w:hAnsi="Times New Roman" w:cs="Times New Roman"/>
          <w:sz w:val="26"/>
          <w:szCs w:val="26"/>
        </w:rPr>
        <w:t xml:space="preserve"> ответственности. </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w:t>
      </w:r>
      <w:r w:rsidR="000134D5" w:rsidRPr="0078189D">
        <w:rPr>
          <w:rFonts w:ascii="Times New Roman" w:hAnsi="Times New Roman" w:cs="Times New Roman"/>
          <w:sz w:val="26"/>
          <w:szCs w:val="26"/>
        </w:rPr>
        <w:t xml:space="preserve">проведения </w:t>
      </w:r>
      <w:r w:rsidRPr="0078189D">
        <w:rPr>
          <w:rFonts w:ascii="Times New Roman" w:hAnsi="Times New Roman" w:cs="Times New Roman"/>
          <w:sz w:val="26"/>
          <w:szCs w:val="26"/>
        </w:rPr>
        <w:t>политик</w:t>
      </w:r>
      <w:r w:rsidR="000134D5" w:rsidRPr="0078189D">
        <w:rPr>
          <w:rFonts w:ascii="Times New Roman" w:hAnsi="Times New Roman" w:cs="Times New Roman"/>
          <w:sz w:val="26"/>
          <w:szCs w:val="26"/>
        </w:rPr>
        <w:t>и организации</w:t>
      </w:r>
      <w:r w:rsidRPr="0078189D">
        <w:rPr>
          <w:rFonts w:ascii="Times New Roman" w:hAnsi="Times New Roman" w:cs="Times New Roman"/>
          <w:sz w:val="26"/>
          <w:szCs w:val="26"/>
        </w:rPr>
        <w:t xml:space="preserve">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r w:rsidR="000134D5" w:rsidRPr="0078189D">
        <w:rPr>
          <w:rFonts w:ascii="Times New Roman" w:hAnsi="Times New Roman" w:cs="Times New Roman"/>
          <w:sz w:val="26"/>
          <w:szCs w:val="26"/>
        </w:rPr>
        <w:t xml:space="preserve"> работников</w:t>
      </w:r>
      <w:r w:rsidRPr="0078189D">
        <w:rPr>
          <w:rFonts w:ascii="Times New Roman" w:hAnsi="Times New Roman" w:cs="Times New Roman"/>
          <w:sz w:val="26"/>
          <w:szCs w:val="26"/>
        </w:rPr>
        <w:t xml:space="preserve"> за счет ответственного выполнения </w:t>
      </w:r>
      <w:r w:rsidR="000134D5" w:rsidRPr="0078189D">
        <w:rPr>
          <w:rFonts w:ascii="Times New Roman" w:hAnsi="Times New Roman" w:cs="Times New Roman"/>
          <w:sz w:val="26"/>
          <w:szCs w:val="26"/>
        </w:rPr>
        <w:t xml:space="preserve">возложенных </w:t>
      </w:r>
      <w:r w:rsidRPr="0078189D">
        <w:rPr>
          <w:rFonts w:ascii="Times New Roman" w:hAnsi="Times New Roman" w:cs="Times New Roman"/>
          <w:sz w:val="26"/>
          <w:szCs w:val="26"/>
        </w:rPr>
        <w:t>обязательств</w:t>
      </w:r>
      <w:r w:rsidR="000134D5" w:rsidRPr="0078189D">
        <w:rPr>
          <w:rFonts w:ascii="Times New Roman" w:hAnsi="Times New Roman" w:cs="Times New Roman"/>
          <w:sz w:val="26"/>
          <w:szCs w:val="26"/>
        </w:rPr>
        <w:t>,</w:t>
      </w:r>
      <w:r w:rsidRPr="0078189D">
        <w:rPr>
          <w:rFonts w:ascii="Times New Roman" w:hAnsi="Times New Roman" w:cs="Times New Roman"/>
          <w:sz w:val="26"/>
          <w:szCs w:val="26"/>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78189D">
        <w:rPr>
          <w:rFonts w:ascii="Times New Roman" w:hAnsi="Times New Roman" w:cs="Times New Roman"/>
          <w:sz w:val="26"/>
          <w:szCs w:val="26"/>
        </w:rPr>
        <w:t xml:space="preserve">в установленных пределах </w:t>
      </w:r>
      <w:r w:rsidRPr="0078189D">
        <w:rPr>
          <w:rFonts w:ascii="Times New Roman" w:hAnsi="Times New Roman" w:cs="Times New Roman"/>
          <w:sz w:val="26"/>
          <w:szCs w:val="26"/>
        </w:rPr>
        <w:t xml:space="preserve">в </w:t>
      </w:r>
      <w:r w:rsidR="000134D5" w:rsidRPr="0078189D">
        <w:rPr>
          <w:rFonts w:ascii="Times New Roman" w:hAnsi="Times New Roman" w:cs="Times New Roman"/>
          <w:sz w:val="26"/>
          <w:szCs w:val="26"/>
        </w:rPr>
        <w:t xml:space="preserve">процедуре </w:t>
      </w:r>
      <w:r w:rsidRPr="0078189D">
        <w:rPr>
          <w:rFonts w:ascii="Times New Roman" w:hAnsi="Times New Roman" w:cs="Times New Roman"/>
          <w:sz w:val="26"/>
          <w:szCs w:val="26"/>
        </w:rPr>
        <w:t>оценк</w:t>
      </w:r>
      <w:r w:rsidR="000134D5" w:rsidRPr="0078189D">
        <w:rPr>
          <w:rFonts w:ascii="Times New Roman" w:hAnsi="Times New Roman" w:cs="Times New Roman"/>
          <w:sz w:val="26"/>
          <w:szCs w:val="26"/>
        </w:rPr>
        <w:t>и</w:t>
      </w:r>
      <w:r w:rsidRPr="0078189D">
        <w:rPr>
          <w:rFonts w:ascii="Times New Roman" w:hAnsi="Times New Roman" w:cs="Times New Roman"/>
          <w:sz w:val="26"/>
          <w:szCs w:val="26"/>
        </w:rPr>
        <w:t xml:space="preserve"> </w:t>
      </w:r>
      <w:r w:rsidR="000134D5" w:rsidRPr="0078189D">
        <w:rPr>
          <w:rFonts w:ascii="Times New Roman" w:hAnsi="Times New Roman" w:cs="Times New Roman"/>
          <w:sz w:val="26"/>
          <w:szCs w:val="26"/>
        </w:rPr>
        <w:t xml:space="preserve">профессиональных </w:t>
      </w:r>
      <w:r w:rsidRPr="0078189D">
        <w:rPr>
          <w:rFonts w:ascii="Times New Roman" w:hAnsi="Times New Roman" w:cs="Times New Roman"/>
          <w:sz w:val="26"/>
          <w:szCs w:val="26"/>
        </w:rPr>
        <w:t>рисков.</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w:t>
      </w:r>
      <w:r w:rsidR="000134D5" w:rsidRPr="0078189D">
        <w:rPr>
          <w:rFonts w:ascii="Times New Roman" w:hAnsi="Times New Roman" w:cs="Times New Roman"/>
          <w:sz w:val="26"/>
          <w:szCs w:val="26"/>
        </w:rPr>
        <w:t xml:space="preserve"> причин, обстоятельств и последствий</w:t>
      </w:r>
      <w:r w:rsidRPr="0078189D">
        <w:rPr>
          <w:rFonts w:ascii="Times New Roman" w:hAnsi="Times New Roman" w:cs="Times New Roman"/>
          <w:sz w:val="26"/>
          <w:szCs w:val="26"/>
        </w:rPr>
        <w:t xml:space="preserve"> несчастных случаев на производстве.</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знать, кто является их полномочным представителем по вопросам безопасных условий труда и </w:t>
      </w:r>
      <w:r w:rsidR="000134D5"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78189D">
        <w:rPr>
          <w:rFonts w:ascii="Times New Roman" w:hAnsi="Times New Roman" w:cs="Times New Roman"/>
          <w:sz w:val="26"/>
          <w:szCs w:val="26"/>
        </w:rPr>
        <w:t xml:space="preserve">каждого работника </w:t>
      </w:r>
      <w:r w:rsidRPr="0078189D">
        <w:rPr>
          <w:rFonts w:ascii="Times New Roman" w:hAnsi="Times New Roman" w:cs="Times New Roman"/>
          <w:sz w:val="26"/>
          <w:szCs w:val="26"/>
        </w:rPr>
        <w:t>профессиональном заболевании.</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0134D5"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в случаях, предусмотренных трудовым законодательством Росси</w:t>
      </w:r>
      <w:r w:rsidR="000134D5" w:rsidRPr="0078189D">
        <w:rPr>
          <w:rFonts w:ascii="Times New Roman" w:hAnsi="Times New Roman" w:cs="Times New Roman"/>
          <w:sz w:val="26"/>
          <w:szCs w:val="26"/>
        </w:rPr>
        <w:t>йской Федерации</w:t>
      </w:r>
      <w:r w:rsidRPr="0078189D">
        <w:rPr>
          <w:rFonts w:ascii="Times New Roman" w:hAnsi="Times New Roman" w:cs="Times New Roman"/>
          <w:sz w:val="26"/>
          <w:szCs w:val="26"/>
        </w:rPr>
        <w:t>.</w:t>
      </w:r>
    </w:p>
    <w:p w:rsidR="00460D6B" w:rsidRPr="0078189D" w:rsidRDefault="00544536" w:rsidP="004423D4">
      <w:pPr>
        <w:pStyle w:val="a3"/>
        <w:numPr>
          <w:ilvl w:val="0"/>
          <w:numId w:val="30"/>
        </w:numPr>
        <w:spacing w:after="0"/>
        <w:ind w:left="0" w:firstLine="709"/>
        <w:jc w:val="both"/>
        <w:rPr>
          <w:rFonts w:ascii="Times New Roman" w:hAnsi="Times New Roman" w:cs="Times New Roman"/>
          <w:b/>
          <w:sz w:val="26"/>
          <w:szCs w:val="26"/>
        </w:rPr>
      </w:pPr>
      <w:r w:rsidRPr="0078189D">
        <w:rPr>
          <w:rFonts w:ascii="Times New Roman" w:hAnsi="Times New Roman" w:cs="Times New Roman"/>
          <w:sz w:val="26"/>
          <w:szCs w:val="26"/>
        </w:rPr>
        <w:lastRenderedPageBreak/>
        <w:t xml:space="preserve">Работники несут ответственность за </w:t>
      </w:r>
      <w:r w:rsidR="000134D5" w:rsidRPr="0078189D">
        <w:rPr>
          <w:rFonts w:ascii="Times New Roman" w:hAnsi="Times New Roman" w:cs="Times New Roman"/>
          <w:sz w:val="26"/>
          <w:szCs w:val="26"/>
        </w:rPr>
        <w:t>не</w:t>
      </w:r>
      <w:r w:rsidRPr="0078189D">
        <w:rPr>
          <w:rFonts w:ascii="Times New Roman" w:hAnsi="Times New Roman" w:cs="Times New Roman"/>
          <w:sz w:val="26"/>
          <w:szCs w:val="26"/>
        </w:rPr>
        <w:t>соблюдение выполнения порученных им работ (действий), регламентированных процедурами в рамках системы управления профессиональными рисками</w:t>
      </w:r>
      <w:r w:rsidR="000134D5" w:rsidRPr="0078189D">
        <w:rPr>
          <w:rFonts w:ascii="Times New Roman" w:hAnsi="Times New Roman" w:cs="Times New Roman"/>
          <w:sz w:val="26"/>
          <w:szCs w:val="26"/>
        </w:rPr>
        <w:t>, согласно действующему законодательству</w:t>
      </w:r>
      <w:r w:rsidRPr="0078189D">
        <w:rPr>
          <w:rFonts w:ascii="Times New Roman" w:hAnsi="Times New Roman" w:cs="Times New Roman"/>
          <w:sz w:val="26"/>
          <w:szCs w:val="26"/>
        </w:rPr>
        <w:t>.</w:t>
      </w:r>
    </w:p>
    <w:p w:rsidR="00460D6B" w:rsidRPr="0078189D" w:rsidRDefault="00460D6B" w:rsidP="007F2598">
      <w:pPr>
        <w:spacing w:after="0"/>
        <w:ind w:firstLine="709"/>
        <w:rPr>
          <w:rFonts w:ascii="Times New Roman" w:hAnsi="Times New Roman" w:cs="Times New Roman"/>
          <w:b/>
          <w:sz w:val="26"/>
          <w:szCs w:val="26"/>
        </w:rPr>
      </w:pPr>
    </w:p>
    <w:p w:rsidR="00ED162E"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rsidR="005B7132" w:rsidRPr="0078189D" w:rsidRDefault="005B7132" w:rsidP="007F2598">
      <w:pPr>
        <w:spacing w:after="0"/>
        <w:ind w:firstLine="709"/>
        <w:rPr>
          <w:rFonts w:ascii="Times New Roman" w:hAnsi="Times New Roman" w:cs="Times New Roman"/>
          <w:b/>
          <w:sz w:val="26"/>
          <w:szCs w:val="26"/>
        </w:rPr>
      </w:pPr>
    </w:p>
    <w:p w:rsidR="005B7132" w:rsidRPr="0078189D" w:rsidRDefault="0092330F"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21966" w:rsidRPr="000752DF">
        <w:rPr>
          <w:rFonts w:ascii="Times New Roman" w:hAnsi="Times New Roman" w:cs="Times New Roman"/>
          <w:sz w:val="26"/>
          <w:szCs w:val="26"/>
        </w:rPr>
        <w:t>администраци</w:t>
      </w:r>
      <w:r w:rsidR="002C0393">
        <w:rPr>
          <w:rFonts w:ascii="Times New Roman" w:hAnsi="Times New Roman" w:cs="Times New Roman"/>
          <w:sz w:val="26"/>
          <w:szCs w:val="26"/>
        </w:rPr>
        <w:t>и следует</w:t>
      </w:r>
      <w:r w:rsidR="00C21966" w:rsidRPr="000752DF">
        <w:rPr>
          <w:rFonts w:ascii="Times New Roman" w:hAnsi="Times New Roman" w:cs="Times New Roman"/>
          <w:sz w:val="26"/>
          <w:szCs w:val="26"/>
        </w:rPr>
        <w:t xml:space="preserve"> </w:t>
      </w:r>
      <w:r w:rsidR="001E53C3" w:rsidRPr="0078189D">
        <w:rPr>
          <w:rFonts w:ascii="Times New Roman" w:hAnsi="Times New Roman" w:cs="Times New Roman"/>
          <w:sz w:val="26"/>
          <w:szCs w:val="26"/>
        </w:rPr>
        <w:t xml:space="preserve">проводить </w:t>
      </w:r>
      <w:r w:rsidRPr="0078189D">
        <w:rPr>
          <w:rFonts w:ascii="Times New Roman" w:hAnsi="Times New Roman" w:cs="Times New Roman"/>
          <w:sz w:val="26"/>
          <w:szCs w:val="26"/>
        </w:rPr>
        <w:t xml:space="preserve">контроль функционирования системы управления профессиональными рисками посредством </w:t>
      </w:r>
      <w:bookmarkStart w:id="13" w:name="_Hlk45829336"/>
      <w:r w:rsidRPr="0078189D">
        <w:rPr>
          <w:rFonts w:ascii="Times New Roman" w:hAnsi="Times New Roman" w:cs="Times New Roman"/>
          <w:sz w:val="26"/>
          <w:szCs w:val="26"/>
        </w:rPr>
        <w:t>реализации процедур мониторинга и внутренне</w:t>
      </w:r>
      <w:r w:rsidR="00CA3919" w:rsidRPr="0078189D">
        <w:rPr>
          <w:rFonts w:ascii="Times New Roman" w:hAnsi="Times New Roman" w:cs="Times New Roman"/>
          <w:sz w:val="26"/>
          <w:szCs w:val="26"/>
        </w:rPr>
        <w:t>й</w:t>
      </w:r>
      <w:r w:rsidRPr="0078189D">
        <w:rPr>
          <w:rFonts w:ascii="Times New Roman" w:hAnsi="Times New Roman" w:cs="Times New Roman"/>
          <w:sz w:val="26"/>
          <w:szCs w:val="26"/>
        </w:rPr>
        <w:t xml:space="preserve"> </w:t>
      </w:r>
      <w:r w:rsidR="001E53C3" w:rsidRPr="0078189D">
        <w:rPr>
          <w:rFonts w:ascii="Times New Roman" w:hAnsi="Times New Roman" w:cs="Times New Roman"/>
          <w:sz w:val="26"/>
          <w:szCs w:val="26"/>
        </w:rPr>
        <w:t>проверки</w:t>
      </w:r>
      <w:r w:rsidRPr="0078189D">
        <w:rPr>
          <w:rFonts w:ascii="Times New Roman" w:hAnsi="Times New Roman" w:cs="Times New Roman"/>
          <w:sz w:val="26"/>
          <w:szCs w:val="26"/>
        </w:rPr>
        <w:t xml:space="preserve"> системы</w:t>
      </w:r>
      <w:bookmarkEnd w:id="13"/>
      <w:r w:rsidRPr="0078189D">
        <w:rPr>
          <w:rFonts w:ascii="Times New Roman" w:hAnsi="Times New Roman" w:cs="Times New Roman"/>
          <w:sz w:val="26"/>
          <w:szCs w:val="26"/>
        </w:rPr>
        <w:t>.</w:t>
      </w:r>
    </w:p>
    <w:p w:rsidR="0092330F" w:rsidRPr="0078189D" w:rsidRDefault="00330F4A"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78189D">
        <w:rPr>
          <w:rFonts w:ascii="Times New Roman" w:hAnsi="Times New Roman" w:cs="Times New Roman"/>
          <w:sz w:val="26"/>
          <w:szCs w:val="26"/>
        </w:rPr>
        <w:t xml:space="preserve">исполнения </w:t>
      </w:r>
      <w:r w:rsidRPr="0078189D">
        <w:rPr>
          <w:rFonts w:ascii="Times New Roman" w:hAnsi="Times New Roman" w:cs="Times New Roman"/>
          <w:sz w:val="26"/>
          <w:szCs w:val="26"/>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78189D">
        <w:rPr>
          <w:rFonts w:ascii="Times New Roman" w:hAnsi="Times New Roman" w:cs="Times New Roman"/>
          <w:sz w:val="26"/>
          <w:szCs w:val="26"/>
        </w:rPr>
        <w:t>Проведение м</w:t>
      </w:r>
      <w:r w:rsidRPr="0078189D">
        <w:rPr>
          <w:rFonts w:ascii="Times New Roman" w:hAnsi="Times New Roman" w:cs="Times New Roman"/>
          <w:sz w:val="26"/>
          <w:szCs w:val="26"/>
        </w:rPr>
        <w:t>ониторинг</w:t>
      </w:r>
      <w:r w:rsidR="007C4899" w:rsidRPr="0078189D">
        <w:rPr>
          <w:rFonts w:ascii="Times New Roman" w:hAnsi="Times New Roman" w:cs="Times New Roman"/>
          <w:sz w:val="26"/>
          <w:szCs w:val="26"/>
        </w:rPr>
        <w:t>а</w:t>
      </w:r>
      <w:r w:rsidRPr="0078189D">
        <w:rPr>
          <w:rFonts w:ascii="Times New Roman" w:hAnsi="Times New Roman" w:cs="Times New Roman"/>
          <w:sz w:val="26"/>
          <w:szCs w:val="26"/>
        </w:rPr>
        <w:t xml:space="preserve"> </w:t>
      </w:r>
      <w:r w:rsidR="007C4899"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включа</w:t>
      </w:r>
      <w:r w:rsidR="007C4899" w:rsidRPr="0078189D">
        <w:rPr>
          <w:rFonts w:ascii="Times New Roman" w:hAnsi="Times New Roman" w:cs="Times New Roman"/>
          <w:sz w:val="26"/>
          <w:szCs w:val="26"/>
        </w:rPr>
        <w:t>е</w:t>
      </w:r>
      <w:r w:rsidRPr="0078189D">
        <w:rPr>
          <w:rFonts w:ascii="Times New Roman" w:hAnsi="Times New Roman" w:cs="Times New Roman"/>
          <w:sz w:val="26"/>
          <w:szCs w:val="26"/>
        </w:rPr>
        <w:t>т в себя следующие основные составляющие:</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реабилитации работников и финансовых затрат, связанных с ущербом для здоровья и безопасности работников.</w:t>
      </w:r>
    </w:p>
    <w:p w:rsidR="007C4899" w:rsidRPr="000E546F"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w:t>
      </w:r>
      <w:r w:rsidR="00CA3919" w:rsidRPr="000E546F">
        <w:rPr>
          <w:rFonts w:ascii="Times New Roman" w:hAnsi="Times New Roman" w:cs="Times New Roman"/>
          <w:sz w:val="26"/>
          <w:szCs w:val="26"/>
        </w:rPr>
        <w:t>П</w:t>
      </w:r>
      <w:r w:rsidRPr="000E546F">
        <w:rPr>
          <w:rFonts w:ascii="Times New Roman" w:hAnsi="Times New Roman" w:cs="Times New Roman"/>
          <w:sz w:val="26"/>
          <w:szCs w:val="26"/>
        </w:rPr>
        <w:t>роверка проводится в соответствии с Программой аудита и установленными критериями проведения аудита.</w:t>
      </w:r>
    </w:p>
    <w:p w:rsidR="007C4899" w:rsidRPr="0078189D"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w:t>
      </w:r>
      <w:r w:rsidR="00CA3919" w:rsidRPr="0078189D">
        <w:rPr>
          <w:rFonts w:ascii="Times New Roman" w:hAnsi="Times New Roman" w:cs="Times New Roman"/>
          <w:sz w:val="26"/>
          <w:szCs w:val="26"/>
        </w:rPr>
        <w:t xml:space="preserve">проверки </w:t>
      </w:r>
      <w:r w:rsidRPr="0078189D">
        <w:rPr>
          <w:rFonts w:ascii="Times New Roman" w:hAnsi="Times New Roman" w:cs="Times New Roman"/>
          <w:sz w:val="26"/>
          <w:szCs w:val="26"/>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rsidR="0092330F" w:rsidRPr="0078189D" w:rsidRDefault="0092330F" w:rsidP="007F2598">
      <w:pPr>
        <w:spacing w:after="0"/>
        <w:ind w:firstLine="709"/>
        <w:jc w:val="both"/>
        <w:rPr>
          <w:rFonts w:ascii="Times New Roman" w:hAnsi="Times New Roman" w:cs="Times New Roman"/>
          <w:sz w:val="26"/>
          <w:szCs w:val="26"/>
        </w:rPr>
      </w:pPr>
    </w:p>
    <w:p w:rsidR="004C7CE7" w:rsidRPr="0078189D" w:rsidRDefault="00067FF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роцедур</w:t>
      </w:r>
      <w:r w:rsidRPr="0078189D">
        <w:rPr>
          <w:rFonts w:ascii="Times New Roman" w:hAnsi="Times New Roman" w:cs="Times New Roman"/>
          <w:b/>
          <w:sz w:val="26"/>
          <w:szCs w:val="26"/>
        </w:rPr>
        <w:t>а</w:t>
      </w:r>
      <w:r w:rsidR="0023464F" w:rsidRPr="0078189D">
        <w:rPr>
          <w:rFonts w:ascii="Times New Roman" w:hAnsi="Times New Roman" w:cs="Times New Roman"/>
          <w:b/>
          <w:sz w:val="26"/>
          <w:szCs w:val="26"/>
        </w:rPr>
        <w:t xml:space="preserve"> </w:t>
      </w:r>
      <w:bookmarkStart w:id="14" w:name="_Hlk45829409"/>
      <w:r w:rsidR="0023464F"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14"/>
    </w:p>
    <w:p w:rsidR="004C7CE7" w:rsidRPr="0078189D" w:rsidRDefault="004C7CE7" w:rsidP="007F2598">
      <w:pPr>
        <w:pStyle w:val="a3"/>
        <w:spacing w:after="0"/>
        <w:ind w:left="0" w:firstLine="709"/>
        <w:rPr>
          <w:rFonts w:ascii="Times New Roman" w:hAnsi="Times New Roman" w:cs="Times New Roman"/>
          <w:b/>
          <w:sz w:val="26"/>
          <w:szCs w:val="26"/>
        </w:rPr>
      </w:pPr>
    </w:p>
    <w:p w:rsidR="004C7CE7" w:rsidRPr="0078189D"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 xml:space="preserve">В </w:t>
      </w:r>
      <w:r w:rsidR="002C0393">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проводит</w:t>
      </w:r>
      <w:r w:rsidR="001E53C3" w:rsidRPr="0078189D">
        <w:rPr>
          <w:rFonts w:ascii="Times New Roman" w:hAnsi="Times New Roman" w:cs="Times New Roman"/>
          <w:sz w:val="26"/>
          <w:szCs w:val="26"/>
        </w:rPr>
        <w:t>ь</w:t>
      </w:r>
      <w:r w:rsidRPr="0078189D">
        <w:rPr>
          <w:rFonts w:ascii="Times New Roman" w:hAnsi="Times New Roman" w:cs="Times New Roman"/>
          <w:sz w:val="26"/>
          <w:szCs w:val="26"/>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w:t>
      </w:r>
      <w:r w:rsidRPr="0078189D">
        <w:rPr>
          <w:rFonts w:ascii="Times New Roman" w:hAnsi="Times New Roman" w:cs="Times New Roman"/>
          <w:sz w:val="26"/>
          <w:szCs w:val="26"/>
        </w:rPr>
        <w:lastRenderedPageBreak/>
        <w:t>профессиональными рисками, аудитов и проверок, а также результатов проводимой ранее в организации аналитической работы (предыдущего анализа).</w:t>
      </w:r>
    </w:p>
    <w:p w:rsidR="004C7CE7"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w:t>
      </w:r>
      <w:r w:rsidR="001E53C3" w:rsidRPr="0078189D">
        <w:rPr>
          <w:rFonts w:ascii="Times New Roman" w:hAnsi="Times New Roman" w:cs="Times New Roman"/>
          <w:sz w:val="26"/>
          <w:szCs w:val="26"/>
        </w:rPr>
        <w:t>ывать</w:t>
      </w:r>
      <w:r w:rsidRPr="0078189D">
        <w:rPr>
          <w:rFonts w:ascii="Times New Roman" w:hAnsi="Times New Roman" w:cs="Times New Roman"/>
          <w:sz w:val="26"/>
          <w:szCs w:val="26"/>
        </w:rPr>
        <w:t xml:space="preserve"> с процессом обесп</w:t>
      </w:r>
      <w:r w:rsidR="00397F4E" w:rsidRPr="0078189D">
        <w:rPr>
          <w:rFonts w:ascii="Times New Roman" w:hAnsi="Times New Roman" w:cs="Times New Roman"/>
          <w:sz w:val="26"/>
          <w:szCs w:val="26"/>
        </w:rPr>
        <w:t>ечения обязательств организации</w:t>
      </w:r>
      <w:r w:rsidRPr="0078189D">
        <w:rPr>
          <w:rFonts w:ascii="Times New Roman" w:hAnsi="Times New Roman" w:cs="Times New Roman"/>
          <w:sz w:val="26"/>
          <w:szCs w:val="26"/>
        </w:rPr>
        <w:t xml:space="preserve"> по выполнению улучшения работы системы, включаю</w:t>
      </w:r>
      <w:r w:rsidR="00C918D3" w:rsidRPr="0078189D">
        <w:rPr>
          <w:rFonts w:ascii="Times New Roman" w:hAnsi="Times New Roman" w:cs="Times New Roman"/>
          <w:sz w:val="26"/>
          <w:szCs w:val="26"/>
        </w:rPr>
        <w:t>щим</w:t>
      </w:r>
      <w:r w:rsidRPr="0078189D">
        <w:rPr>
          <w:rFonts w:ascii="Times New Roman" w:hAnsi="Times New Roman" w:cs="Times New Roman"/>
          <w:sz w:val="26"/>
          <w:szCs w:val="26"/>
        </w:rPr>
        <w:t xml:space="preserve"> в себя все решения </w:t>
      </w:r>
      <w:r w:rsidR="00397F4E" w:rsidRPr="0078189D">
        <w:rPr>
          <w:rFonts w:ascii="Times New Roman" w:hAnsi="Times New Roman" w:cs="Times New Roman"/>
          <w:sz w:val="26"/>
          <w:szCs w:val="26"/>
        </w:rPr>
        <w:t xml:space="preserve">и </w:t>
      </w:r>
      <w:r w:rsidRPr="0078189D">
        <w:rPr>
          <w:rFonts w:ascii="Times New Roman" w:hAnsi="Times New Roman" w:cs="Times New Roman"/>
          <w:sz w:val="26"/>
          <w:szCs w:val="26"/>
        </w:rPr>
        <w:t>д</w:t>
      </w:r>
      <w:r w:rsidR="00397F4E" w:rsidRPr="0078189D">
        <w:rPr>
          <w:rFonts w:ascii="Times New Roman" w:hAnsi="Times New Roman" w:cs="Times New Roman"/>
          <w:sz w:val="26"/>
          <w:szCs w:val="26"/>
        </w:rPr>
        <w:t>ействия, относящиеся</w:t>
      </w:r>
      <w:r w:rsidR="00397F4E">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rsidR="004C7CE7" w:rsidRPr="000E546F" w:rsidRDefault="004C7CE7" w:rsidP="007F2598">
      <w:pPr>
        <w:pStyle w:val="a3"/>
        <w:spacing w:after="0"/>
        <w:ind w:left="0" w:firstLine="709"/>
        <w:rPr>
          <w:rFonts w:ascii="Times New Roman" w:hAnsi="Times New Roman" w:cs="Times New Roman"/>
          <w:b/>
          <w:sz w:val="26"/>
          <w:szCs w:val="26"/>
        </w:rPr>
      </w:pPr>
    </w:p>
    <w:p w:rsidR="00D32348" w:rsidRDefault="00D32348" w:rsidP="00ED1C9D">
      <w:pPr>
        <w:spacing w:after="0"/>
        <w:ind w:firstLine="709"/>
        <w:jc w:val="both"/>
        <w:rPr>
          <w:rFonts w:ascii="Times New Roman" w:hAnsi="Times New Roman" w:cs="Times New Roman"/>
          <w:b/>
          <w:sz w:val="26"/>
          <w:szCs w:val="26"/>
        </w:rPr>
      </w:pPr>
    </w:p>
    <w:p w:rsidR="00014EE1" w:rsidRPr="00C45E8A" w:rsidRDefault="00014EE1" w:rsidP="002C0393">
      <w:pPr>
        <w:pStyle w:val="a3"/>
        <w:numPr>
          <w:ilvl w:val="0"/>
          <w:numId w:val="3"/>
        </w:numPr>
        <w:spacing w:after="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rsidR="00014EE1" w:rsidRPr="00014EE1" w:rsidRDefault="00014EE1" w:rsidP="002C0393">
      <w:pPr>
        <w:pStyle w:val="a3"/>
        <w:spacing w:after="0"/>
        <w:ind w:left="709"/>
        <w:jc w:val="both"/>
        <w:rPr>
          <w:rFonts w:ascii="Times New Roman" w:hAnsi="Times New Roman" w:cs="Times New Roman"/>
          <w:sz w:val="26"/>
          <w:szCs w:val="26"/>
          <w:highlight w:val="magenta"/>
        </w:rPr>
      </w:pPr>
    </w:p>
    <w:p w:rsidR="004C7CE7" w:rsidRPr="0078189D" w:rsidRDefault="00C45E8A" w:rsidP="004423D4">
      <w:pPr>
        <w:pStyle w:val="a3"/>
        <w:numPr>
          <w:ilvl w:val="0"/>
          <w:numId w:val="3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Э</w:t>
      </w:r>
      <w:r w:rsidR="004C7CE7" w:rsidRPr="000E546F">
        <w:rPr>
          <w:rFonts w:ascii="Times New Roman" w:hAnsi="Times New Roman" w:cs="Times New Roman"/>
          <w:sz w:val="26"/>
          <w:szCs w:val="26"/>
        </w:rPr>
        <w:t>ффективн</w:t>
      </w:r>
      <w:r>
        <w:rPr>
          <w:rFonts w:ascii="Times New Roman" w:hAnsi="Times New Roman" w:cs="Times New Roman"/>
          <w:sz w:val="26"/>
          <w:szCs w:val="26"/>
        </w:rPr>
        <w:t>ая</w:t>
      </w:r>
      <w:r w:rsidR="004C7CE7"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004C7CE7"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004C7CE7" w:rsidRPr="000E546F">
        <w:rPr>
          <w:rFonts w:ascii="Times New Roman" w:hAnsi="Times New Roman" w:cs="Times New Roman"/>
          <w:sz w:val="26"/>
          <w:szCs w:val="26"/>
        </w:rPr>
        <w:t>только при четком соблюдении</w:t>
      </w:r>
      <w:r w:rsidR="000C467B" w:rsidRPr="000E546F">
        <w:rPr>
          <w:rFonts w:ascii="Times New Roman" w:hAnsi="Times New Roman" w:cs="Times New Roman"/>
          <w:sz w:val="26"/>
          <w:szCs w:val="26"/>
        </w:rPr>
        <w:t xml:space="preserve"> всеми участниками процесса управления</w:t>
      </w:r>
      <w:r w:rsidR="004C7CE7" w:rsidRPr="000E546F">
        <w:rPr>
          <w:rFonts w:ascii="Times New Roman" w:hAnsi="Times New Roman" w:cs="Times New Roman"/>
          <w:sz w:val="26"/>
          <w:szCs w:val="26"/>
        </w:rPr>
        <w:t xml:space="preserve"> требований</w:t>
      </w:r>
      <w:r w:rsidR="000C467B" w:rsidRPr="000E546F">
        <w:rPr>
          <w:rFonts w:ascii="Times New Roman" w:hAnsi="Times New Roman" w:cs="Times New Roman"/>
          <w:sz w:val="26"/>
          <w:szCs w:val="26"/>
        </w:rPr>
        <w:t xml:space="preserve"> действующего законодательства,</w:t>
      </w:r>
      <w:r w:rsidR="004C7CE7" w:rsidRPr="000E546F">
        <w:rPr>
          <w:rFonts w:ascii="Times New Roman" w:hAnsi="Times New Roman" w:cs="Times New Roman"/>
          <w:sz w:val="26"/>
          <w:szCs w:val="26"/>
        </w:rPr>
        <w:t xml:space="preserve"> настоящего Положения</w:t>
      </w:r>
      <w:r w:rsidR="000C467B" w:rsidRPr="000E546F">
        <w:rPr>
          <w:rFonts w:ascii="Times New Roman" w:hAnsi="Times New Roman" w:cs="Times New Roman"/>
          <w:sz w:val="26"/>
          <w:szCs w:val="26"/>
        </w:rPr>
        <w:t>, комплексного подхода, а соответственно</w:t>
      </w:r>
      <w:r w:rsidR="00A761CC">
        <w:rPr>
          <w:rFonts w:ascii="Times New Roman" w:hAnsi="Times New Roman" w:cs="Times New Roman"/>
          <w:sz w:val="26"/>
          <w:szCs w:val="26"/>
        </w:rPr>
        <w:t>,</w:t>
      </w:r>
      <w:r w:rsidR="000C467B"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000C467B" w:rsidRPr="0078189D">
        <w:rPr>
          <w:rFonts w:ascii="Times New Roman" w:hAnsi="Times New Roman" w:cs="Times New Roman"/>
          <w:sz w:val="26"/>
          <w:szCs w:val="26"/>
        </w:rPr>
        <w:t xml:space="preserve">взаимосвязанных </w:t>
      </w:r>
      <w:r w:rsidR="000C467B" w:rsidRPr="0078189D">
        <w:rPr>
          <w:rFonts w:ascii="Times New Roman" w:hAnsi="Times New Roman" w:cs="Times New Roman"/>
          <w:bCs/>
          <w:sz w:val="26"/>
          <w:szCs w:val="26"/>
        </w:rPr>
        <w:t>процедур системы, а именно:</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rsidR="000C467B" w:rsidRPr="000E546F" w:rsidRDefault="000C467B" w:rsidP="00ED6D30">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r w:rsidR="00ED6D30" w:rsidRPr="000E546F">
        <w:rPr>
          <w:rFonts w:ascii="Times New Roman" w:hAnsi="Times New Roman" w:cs="Times New Roman"/>
          <w:sz w:val="26"/>
          <w:szCs w:val="26"/>
        </w:rPr>
        <w:t xml:space="preserve"> </w:t>
      </w:r>
    </w:p>
    <w:sectPr w:rsidR="000C467B" w:rsidRPr="000E546F" w:rsidSect="009573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DF" w:rsidRDefault="00D510DF" w:rsidP="004202BB">
      <w:pPr>
        <w:spacing w:after="0" w:line="240" w:lineRule="auto"/>
      </w:pPr>
      <w:r>
        <w:separator/>
      </w:r>
    </w:p>
  </w:endnote>
  <w:endnote w:type="continuationSeparator" w:id="0">
    <w:p w:rsidR="00D510DF" w:rsidRDefault="00D510DF" w:rsidP="0042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DF" w:rsidRDefault="00D510DF" w:rsidP="004202BB">
      <w:pPr>
        <w:spacing w:after="0" w:line="240" w:lineRule="auto"/>
      </w:pPr>
      <w:r>
        <w:separator/>
      </w:r>
    </w:p>
  </w:footnote>
  <w:footnote w:type="continuationSeparator" w:id="0">
    <w:p w:rsidR="00D510DF" w:rsidRDefault="00D510DF" w:rsidP="0042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83483"/>
      <w:docPartObj>
        <w:docPartGallery w:val="Page Numbers (Top of Page)"/>
        <w:docPartUnique/>
      </w:docPartObj>
    </w:sdtPr>
    <w:sdtContent>
      <w:p w:rsidR="004202BB" w:rsidRDefault="005054D9">
        <w:pPr>
          <w:pStyle w:val="a6"/>
          <w:jc w:val="center"/>
        </w:pPr>
        <w:r>
          <w:fldChar w:fldCharType="begin"/>
        </w:r>
        <w:r w:rsidR="004202BB">
          <w:instrText>PAGE   \* MERGEFORMAT</w:instrText>
        </w:r>
        <w:r>
          <w:fldChar w:fldCharType="separate"/>
        </w:r>
        <w:r w:rsidR="007D3563">
          <w:rPr>
            <w:noProof/>
          </w:rPr>
          <w:t>22</w:t>
        </w:r>
        <w:r>
          <w:fldChar w:fldCharType="end"/>
        </w:r>
      </w:p>
    </w:sdtContent>
  </w:sdt>
  <w:p w:rsidR="004202BB" w:rsidRDefault="004202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34"/>
  </w:num>
  <w:num w:numId="5">
    <w:abstractNumId w:val="16"/>
  </w:num>
  <w:num w:numId="6">
    <w:abstractNumId w:val="39"/>
  </w:num>
  <w:num w:numId="7">
    <w:abstractNumId w:val="14"/>
  </w:num>
  <w:num w:numId="8">
    <w:abstractNumId w:val="18"/>
  </w:num>
  <w:num w:numId="9">
    <w:abstractNumId w:val="36"/>
  </w:num>
  <w:num w:numId="10">
    <w:abstractNumId w:val="8"/>
  </w:num>
  <w:num w:numId="11">
    <w:abstractNumId w:val="7"/>
  </w:num>
  <w:num w:numId="12">
    <w:abstractNumId w:val="15"/>
  </w:num>
  <w:num w:numId="13">
    <w:abstractNumId w:val="31"/>
  </w:num>
  <w:num w:numId="14">
    <w:abstractNumId w:val="30"/>
  </w:num>
  <w:num w:numId="15">
    <w:abstractNumId w:val="6"/>
  </w:num>
  <w:num w:numId="16">
    <w:abstractNumId w:val="35"/>
  </w:num>
  <w:num w:numId="17">
    <w:abstractNumId w:val="40"/>
  </w:num>
  <w:num w:numId="18">
    <w:abstractNumId w:val="11"/>
  </w:num>
  <w:num w:numId="19">
    <w:abstractNumId w:val="17"/>
  </w:num>
  <w:num w:numId="20">
    <w:abstractNumId w:val="5"/>
  </w:num>
  <w:num w:numId="21">
    <w:abstractNumId w:val="9"/>
  </w:num>
  <w:num w:numId="22">
    <w:abstractNumId w:val="24"/>
  </w:num>
  <w:num w:numId="23">
    <w:abstractNumId w:val="32"/>
  </w:num>
  <w:num w:numId="24">
    <w:abstractNumId w:val="23"/>
  </w:num>
  <w:num w:numId="25">
    <w:abstractNumId w:val="33"/>
  </w:num>
  <w:num w:numId="26">
    <w:abstractNumId w:val="41"/>
  </w:num>
  <w:num w:numId="27">
    <w:abstractNumId w:val="27"/>
  </w:num>
  <w:num w:numId="28">
    <w:abstractNumId w:val="3"/>
  </w:num>
  <w:num w:numId="29">
    <w:abstractNumId w:val="26"/>
  </w:num>
  <w:num w:numId="30">
    <w:abstractNumId w:val="21"/>
  </w:num>
  <w:num w:numId="31">
    <w:abstractNumId w:val="12"/>
  </w:num>
  <w:num w:numId="32">
    <w:abstractNumId w:val="10"/>
  </w:num>
  <w:num w:numId="33">
    <w:abstractNumId w:val="13"/>
  </w:num>
  <w:num w:numId="34">
    <w:abstractNumId w:val="38"/>
  </w:num>
  <w:num w:numId="35">
    <w:abstractNumId w:val="28"/>
  </w:num>
  <w:num w:numId="36">
    <w:abstractNumId w:val="25"/>
  </w:num>
  <w:num w:numId="37">
    <w:abstractNumId w:val="43"/>
  </w:num>
  <w:num w:numId="38">
    <w:abstractNumId w:val="22"/>
  </w:num>
  <w:num w:numId="39">
    <w:abstractNumId w:val="29"/>
  </w:num>
  <w:num w:numId="40">
    <w:abstractNumId w:val="37"/>
  </w:num>
  <w:num w:numId="41">
    <w:abstractNumId w:val="1"/>
  </w:num>
  <w:num w:numId="42">
    <w:abstractNumId w:val="42"/>
  </w:num>
  <w:num w:numId="43">
    <w:abstractNumId w:val="0"/>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5506"/>
    <w:rsid w:val="000076C8"/>
    <w:rsid w:val="000134D5"/>
    <w:rsid w:val="00014EE1"/>
    <w:rsid w:val="00041776"/>
    <w:rsid w:val="00053D2E"/>
    <w:rsid w:val="00055C41"/>
    <w:rsid w:val="00066A1F"/>
    <w:rsid w:val="00067FF0"/>
    <w:rsid w:val="00075B41"/>
    <w:rsid w:val="00075C27"/>
    <w:rsid w:val="00090FE3"/>
    <w:rsid w:val="000B2207"/>
    <w:rsid w:val="000B49C9"/>
    <w:rsid w:val="000C467B"/>
    <w:rsid w:val="000D1B06"/>
    <w:rsid w:val="000E546F"/>
    <w:rsid w:val="00100024"/>
    <w:rsid w:val="00100411"/>
    <w:rsid w:val="001031A4"/>
    <w:rsid w:val="00117276"/>
    <w:rsid w:val="00117EB9"/>
    <w:rsid w:val="001201C4"/>
    <w:rsid w:val="00121039"/>
    <w:rsid w:val="00154733"/>
    <w:rsid w:val="00174DDD"/>
    <w:rsid w:val="00191D99"/>
    <w:rsid w:val="00192ADC"/>
    <w:rsid w:val="001939C4"/>
    <w:rsid w:val="001A099D"/>
    <w:rsid w:val="001A498C"/>
    <w:rsid w:val="001A75D5"/>
    <w:rsid w:val="001C014B"/>
    <w:rsid w:val="001E53C3"/>
    <w:rsid w:val="001F379A"/>
    <w:rsid w:val="001F6C3D"/>
    <w:rsid w:val="00210ECB"/>
    <w:rsid w:val="00211508"/>
    <w:rsid w:val="00226071"/>
    <w:rsid w:val="0023464F"/>
    <w:rsid w:val="00256599"/>
    <w:rsid w:val="00264981"/>
    <w:rsid w:val="002707A3"/>
    <w:rsid w:val="00272478"/>
    <w:rsid w:val="00290288"/>
    <w:rsid w:val="00293319"/>
    <w:rsid w:val="002A0E3E"/>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5054D9"/>
    <w:rsid w:val="00511034"/>
    <w:rsid w:val="00511F90"/>
    <w:rsid w:val="005276D8"/>
    <w:rsid w:val="005402EA"/>
    <w:rsid w:val="00544536"/>
    <w:rsid w:val="005667B0"/>
    <w:rsid w:val="00571BEB"/>
    <w:rsid w:val="005806B5"/>
    <w:rsid w:val="00580B10"/>
    <w:rsid w:val="0058402F"/>
    <w:rsid w:val="00586AD1"/>
    <w:rsid w:val="005929D4"/>
    <w:rsid w:val="005B7132"/>
    <w:rsid w:val="005D22DD"/>
    <w:rsid w:val="005D7668"/>
    <w:rsid w:val="005E1D14"/>
    <w:rsid w:val="005E1E8D"/>
    <w:rsid w:val="006151AF"/>
    <w:rsid w:val="00640A48"/>
    <w:rsid w:val="0064603A"/>
    <w:rsid w:val="00655996"/>
    <w:rsid w:val="00661949"/>
    <w:rsid w:val="00663031"/>
    <w:rsid w:val="0067076B"/>
    <w:rsid w:val="00674370"/>
    <w:rsid w:val="00675FA9"/>
    <w:rsid w:val="00695C7E"/>
    <w:rsid w:val="006E2C0A"/>
    <w:rsid w:val="006E717C"/>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3563"/>
    <w:rsid w:val="007D473D"/>
    <w:rsid w:val="007F2598"/>
    <w:rsid w:val="0080145D"/>
    <w:rsid w:val="008038AE"/>
    <w:rsid w:val="00803AAC"/>
    <w:rsid w:val="0080643B"/>
    <w:rsid w:val="00813CED"/>
    <w:rsid w:val="008220CC"/>
    <w:rsid w:val="00827807"/>
    <w:rsid w:val="0085757B"/>
    <w:rsid w:val="00865285"/>
    <w:rsid w:val="00890DC9"/>
    <w:rsid w:val="008B22AE"/>
    <w:rsid w:val="008D5F2F"/>
    <w:rsid w:val="008E72D2"/>
    <w:rsid w:val="00906DD5"/>
    <w:rsid w:val="0092330F"/>
    <w:rsid w:val="00940724"/>
    <w:rsid w:val="0094199C"/>
    <w:rsid w:val="00957355"/>
    <w:rsid w:val="00972233"/>
    <w:rsid w:val="00977EEE"/>
    <w:rsid w:val="009800D5"/>
    <w:rsid w:val="00992E2F"/>
    <w:rsid w:val="009A5F3C"/>
    <w:rsid w:val="009A7AD1"/>
    <w:rsid w:val="009D575E"/>
    <w:rsid w:val="009D6CDB"/>
    <w:rsid w:val="009E7437"/>
    <w:rsid w:val="009F5FD8"/>
    <w:rsid w:val="00A421A7"/>
    <w:rsid w:val="00A52F8A"/>
    <w:rsid w:val="00A62CB1"/>
    <w:rsid w:val="00A761CC"/>
    <w:rsid w:val="00A842EE"/>
    <w:rsid w:val="00A95269"/>
    <w:rsid w:val="00AB2DD7"/>
    <w:rsid w:val="00AC2FC2"/>
    <w:rsid w:val="00AD157F"/>
    <w:rsid w:val="00AD5C3D"/>
    <w:rsid w:val="00AE7C6E"/>
    <w:rsid w:val="00AF2AE4"/>
    <w:rsid w:val="00B060DE"/>
    <w:rsid w:val="00B24E45"/>
    <w:rsid w:val="00B33728"/>
    <w:rsid w:val="00B352D9"/>
    <w:rsid w:val="00B36683"/>
    <w:rsid w:val="00B37EAC"/>
    <w:rsid w:val="00B56479"/>
    <w:rsid w:val="00B852D1"/>
    <w:rsid w:val="00BB0B41"/>
    <w:rsid w:val="00BB14B5"/>
    <w:rsid w:val="00BC0C64"/>
    <w:rsid w:val="00BF230E"/>
    <w:rsid w:val="00C072C8"/>
    <w:rsid w:val="00C21966"/>
    <w:rsid w:val="00C45E8A"/>
    <w:rsid w:val="00C672B8"/>
    <w:rsid w:val="00C77FC9"/>
    <w:rsid w:val="00C918D3"/>
    <w:rsid w:val="00CA28C6"/>
    <w:rsid w:val="00CA3919"/>
    <w:rsid w:val="00CB47D1"/>
    <w:rsid w:val="00CF023A"/>
    <w:rsid w:val="00D000B3"/>
    <w:rsid w:val="00D065B8"/>
    <w:rsid w:val="00D14CAE"/>
    <w:rsid w:val="00D32348"/>
    <w:rsid w:val="00D510DF"/>
    <w:rsid w:val="00DA488E"/>
    <w:rsid w:val="00DA5E49"/>
    <w:rsid w:val="00DB754F"/>
    <w:rsid w:val="00DD7ECB"/>
    <w:rsid w:val="00E15365"/>
    <w:rsid w:val="00E215F0"/>
    <w:rsid w:val="00E71841"/>
    <w:rsid w:val="00E87944"/>
    <w:rsid w:val="00E93095"/>
    <w:rsid w:val="00EA4564"/>
    <w:rsid w:val="00EB1B4B"/>
    <w:rsid w:val="00EB502D"/>
    <w:rsid w:val="00ED0D65"/>
    <w:rsid w:val="00ED162E"/>
    <w:rsid w:val="00ED1C9D"/>
    <w:rsid w:val="00ED3317"/>
    <w:rsid w:val="00ED6D30"/>
    <w:rsid w:val="00EF1AC7"/>
    <w:rsid w:val="00F21B5A"/>
    <w:rsid w:val="00F26298"/>
    <w:rsid w:val="00F363A8"/>
    <w:rsid w:val="00F53359"/>
    <w:rsid w:val="00F62181"/>
    <w:rsid w:val="00F70639"/>
    <w:rsid w:val="00F866DA"/>
    <w:rsid w:val="00FC7D43"/>
    <w:rsid w:val="00FD4DBA"/>
    <w:rsid w:val="00FD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192ADC"/>
    <w:pPr>
      <w:spacing w:after="0" w:line="240" w:lineRule="auto"/>
    </w:pPr>
  </w:style>
  <w:style w:type="character" w:styleId="HTML">
    <w:name w:val="HTML Typewriter"/>
    <w:basedOn w:val="a0"/>
    <w:rsid w:val="00192A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22</Pages>
  <Words>7364</Words>
  <Characters>41977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user</cp:lastModifiedBy>
  <cp:revision>41</cp:revision>
  <dcterms:created xsi:type="dcterms:W3CDTF">2020-09-08T08:18:00Z</dcterms:created>
  <dcterms:modified xsi:type="dcterms:W3CDTF">2023-10-23T11:51:00Z</dcterms:modified>
</cp:coreProperties>
</file>