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4081" w:tblpY="466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D05B34" w:rsidTr="00D05B34">
        <w:trPr>
          <w:cantSplit/>
          <w:trHeight w:val="1293"/>
        </w:trPr>
        <w:tc>
          <w:tcPr>
            <w:tcW w:w="4608" w:type="dxa"/>
            <w:hideMark/>
          </w:tcPr>
          <w:p w:rsidR="00D05B34" w:rsidRDefault="00D05B34" w:rsidP="00D05B34">
            <w:pPr>
              <w:pStyle w:val="a5"/>
              <w:spacing w:line="276" w:lineRule="auto"/>
              <w:jc w:val="center"/>
              <w:rPr>
                <w:rFonts w:ascii="NTHarmonica" w:hAnsi="NTHarmonica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1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B34" w:rsidRDefault="00D05B34" w:rsidP="00D05B34">
      <w:pPr>
        <w:pStyle w:val="a5"/>
        <w:jc w:val="center"/>
        <w:rPr>
          <w:b/>
          <w:color w:val="000000"/>
          <w:sz w:val="32"/>
          <w:szCs w:val="32"/>
        </w:rPr>
      </w:pPr>
    </w:p>
    <w:p w:rsidR="00D05B34" w:rsidRDefault="00D05B34" w:rsidP="00D05B34">
      <w:pPr>
        <w:pStyle w:val="a5"/>
        <w:jc w:val="center"/>
        <w:rPr>
          <w:b/>
          <w:color w:val="000000"/>
          <w:sz w:val="32"/>
          <w:szCs w:val="32"/>
        </w:rPr>
      </w:pPr>
    </w:p>
    <w:p w:rsidR="00D05B34" w:rsidRDefault="00D05B34" w:rsidP="00D05B34">
      <w:pPr>
        <w:pStyle w:val="a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05B34" w:rsidRDefault="00D05B34" w:rsidP="00D05B34">
      <w:pPr>
        <w:pStyle w:val="a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05B34" w:rsidRPr="00D05B34" w:rsidRDefault="00D05B34" w:rsidP="00D05B34">
      <w:pPr>
        <w:pStyle w:val="a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05B34">
        <w:rPr>
          <w:rFonts w:ascii="Times New Roman" w:hAnsi="Times New Roman" w:cs="Times New Roman"/>
          <w:b/>
          <w:color w:val="000000"/>
          <w:sz w:val="32"/>
          <w:szCs w:val="32"/>
        </w:rPr>
        <w:t>СОВЕТ ДЕПУТАТОВ СЕЛЬСКОГО  ПОСЕЛЕНИЯ</w:t>
      </w:r>
    </w:p>
    <w:p w:rsidR="00D05B34" w:rsidRPr="00D05B34" w:rsidRDefault="00D05B34" w:rsidP="00D05B34">
      <w:pPr>
        <w:pStyle w:val="a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05B34">
        <w:rPr>
          <w:rFonts w:ascii="Times New Roman" w:hAnsi="Times New Roman" w:cs="Times New Roman"/>
          <w:b/>
          <w:sz w:val="32"/>
          <w:szCs w:val="32"/>
        </w:rPr>
        <w:t>ВЕРХНЕМАТРЕНСКИЙ</w:t>
      </w:r>
      <w:r w:rsidRPr="00D05B3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D05B3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СЕЛЬСОВЕТ</w:t>
      </w:r>
    </w:p>
    <w:p w:rsidR="00D05B34" w:rsidRPr="00D05B34" w:rsidRDefault="00D05B34" w:rsidP="00D05B34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D05B34">
        <w:rPr>
          <w:rFonts w:ascii="Times New Roman" w:hAnsi="Times New Roman" w:cs="Times New Roman"/>
          <w:b/>
          <w:color w:val="000000"/>
          <w:sz w:val="28"/>
          <w:szCs w:val="28"/>
        </w:rPr>
        <w:t>Добринского</w:t>
      </w:r>
      <w:proofErr w:type="spellEnd"/>
      <w:r w:rsidRPr="00D05B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</w:t>
      </w:r>
    </w:p>
    <w:p w:rsidR="00D05B34" w:rsidRPr="00D05B34" w:rsidRDefault="00D05B34" w:rsidP="00D05B34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5B34">
        <w:rPr>
          <w:rFonts w:ascii="Times New Roman" w:hAnsi="Times New Roman" w:cs="Times New Roman"/>
          <w:b/>
          <w:color w:val="000000"/>
          <w:sz w:val="28"/>
          <w:szCs w:val="28"/>
        </w:rPr>
        <w:t>Липецкой области</w:t>
      </w:r>
    </w:p>
    <w:p w:rsidR="00D05B34" w:rsidRPr="00D05B34" w:rsidRDefault="00D05B34" w:rsidP="00D05B34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5B34">
        <w:rPr>
          <w:rFonts w:ascii="Times New Roman" w:hAnsi="Times New Roman" w:cs="Times New Roman"/>
          <w:color w:val="000000"/>
          <w:sz w:val="28"/>
          <w:szCs w:val="28"/>
        </w:rPr>
        <w:t xml:space="preserve">3-я сессия </w:t>
      </w:r>
      <w:r w:rsidRPr="00D05B34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D05B34">
        <w:rPr>
          <w:rFonts w:ascii="Times New Roman" w:hAnsi="Times New Roman" w:cs="Times New Roman"/>
          <w:color w:val="000000"/>
          <w:sz w:val="28"/>
          <w:szCs w:val="28"/>
        </w:rPr>
        <w:t>-го созыва</w:t>
      </w:r>
    </w:p>
    <w:p w:rsidR="00D05B34" w:rsidRDefault="00D05B34" w:rsidP="00D05B34">
      <w:pPr>
        <w:pStyle w:val="7"/>
        <w:jc w:val="center"/>
        <w:rPr>
          <w:rFonts w:ascii="Times New Roman" w:hAnsi="Times New Roman"/>
          <w:i w:val="0"/>
          <w:color w:val="000000"/>
          <w:sz w:val="48"/>
          <w:szCs w:val="48"/>
        </w:rPr>
      </w:pPr>
      <w:r>
        <w:rPr>
          <w:rFonts w:ascii="Times New Roman" w:hAnsi="Times New Roman"/>
          <w:i w:val="0"/>
          <w:color w:val="000000"/>
          <w:sz w:val="48"/>
          <w:szCs w:val="48"/>
        </w:rPr>
        <w:t>РЕШЕНИЕ</w:t>
      </w:r>
    </w:p>
    <w:p w:rsidR="00D05B34" w:rsidRDefault="00D05B34" w:rsidP="00D05B34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5B34" w:rsidRDefault="00D05B34" w:rsidP="00D05B34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19.11.2020 г.                         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№ 20-рс</w:t>
      </w:r>
    </w:p>
    <w:p w:rsidR="00D05B34" w:rsidRDefault="00D05B34" w:rsidP="00D05B34">
      <w:pPr>
        <w:shd w:val="clear" w:color="auto" w:fill="FFFFFF"/>
        <w:ind w:left="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D05B34" w:rsidRPr="00D05B34" w:rsidRDefault="00D05B34" w:rsidP="00D05B34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</w:t>
      </w:r>
      <w:proofErr w:type="gramStart"/>
      <w:r w:rsidRPr="00D05B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Положении</w:t>
      </w:r>
      <w:proofErr w:type="gramEnd"/>
      <w:r w:rsidRPr="00D05B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 муниципальной казне сельского поселения 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D05B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представленный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проект Положения "О муниципальной казне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сельсовет", руководствуясь </w:t>
      </w:r>
      <w:hyperlink r:id="rId5" w:history="1">
        <w:r w:rsidRPr="00D05B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 </w:t>
        </w:r>
      </w:hyperlink>
      <w:hyperlink r:id="rId6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D05B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от 06.10.2003 г.</w:t>
        </w:r>
      </w:hyperlink>
      <w:r w:rsidRPr="00D0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 учитывая решение постоянной комиссии по соблюдению правовым вопросам, местному самоуправлению, работе с депутатами и вопросам местного самоуправления, работе с депутатами и делам семьи, детства и молодежи</w:t>
      </w:r>
      <w:proofErr w:type="gramStart"/>
      <w:r w:rsidRPr="00D0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0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 </w:t>
      </w:r>
      <w:hyperlink r:id="rId7" w:history="1">
        <w:r w:rsidRPr="00D05B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D0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Совет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Принять Положение о муниципальной казне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0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D0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прилагается).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Направить указанный нормативно-правовой акт главе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для подписания и официального обнародования.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5B34" w:rsidRDefault="00D05B34" w:rsidP="00D05B3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D05B34" w:rsidRDefault="00D05B34" w:rsidP="00D05B3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D05B34" w:rsidRPr="00D05B34" w:rsidRDefault="00D05B34" w:rsidP="00D05B3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Л.И.Беляева</w:t>
      </w:r>
    </w:p>
    <w:p w:rsid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D05B34" w:rsidRDefault="00D05B34" w:rsidP="00D05B34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 </w:t>
      </w:r>
    </w:p>
    <w:p w:rsidR="00D05B34" w:rsidRDefault="00D05B34" w:rsidP="00D05B34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 Совета депутатов  </w:t>
      </w:r>
    </w:p>
    <w:p w:rsidR="00D05B34" w:rsidRDefault="00D05B34" w:rsidP="00D05B34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</w:p>
    <w:p w:rsidR="00D05B34" w:rsidRDefault="00D05B34" w:rsidP="00D05B34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D05B34" w:rsidRPr="00D05B34" w:rsidRDefault="00D05B34" w:rsidP="00D05B34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19.11.2020 № 20</w:t>
      </w:r>
      <w:r w:rsidRPr="00D0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-рс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5B34" w:rsidRDefault="00D05B34" w:rsidP="00D05B34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Положение о муниципальной казне сельского поселения 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D05B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</w:t>
      </w:r>
    </w:p>
    <w:p w:rsidR="00D05B34" w:rsidRPr="00D05B34" w:rsidRDefault="00D05B34" w:rsidP="00D05B34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разработано в соответствии </w:t>
      </w: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8" w:history="1">
        <w:r w:rsidRPr="00D05B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 РФ</w:t>
        </w:r>
      </w:hyperlink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history="1">
        <w:r w:rsidRPr="00D05B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 </w:t>
        </w:r>
      </w:hyperlink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Федерации",</w:t>
      </w:r>
      <w:hyperlink r:id="rId10" w:history="1">
        <w:r w:rsidRPr="00D05B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Уставом</w:t>
        </w:r>
      </w:hyperlink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proofErr w:type="spellStart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Федерации, </w:t>
      </w:r>
      <w:hyperlink r:id="rId11" w:history="1">
        <w:r w:rsidRPr="00D05B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порядке управления и распоряжения муниципальной собственностью сельского поселения </w:t>
      </w:r>
      <w:proofErr w:type="spellStart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и устанавливает порядок формирования, учета и распоряжения имуществом, составляющим муниципальную казну сельского поселения </w:t>
      </w:r>
      <w:proofErr w:type="spellStart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сельсовет.</w:t>
      </w:r>
      <w:proofErr w:type="gramEnd"/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B34" w:rsidRPr="00D05B34" w:rsidRDefault="00D05B34" w:rsidP="00D05B34">
      <w:pPr>
        <w:shd w:val="clear" w:color="auto" w:fill="FFFFFF"/>
        <w:ind w:left="0"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Общие положения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настоящем Положении используются следующие основные понятия: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муниципальная казна сельского поселения </w:t>
      </w:r>
      <w:proofErr w:type="spellStart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(далее - казна) - средства местного бюджета и иное муниципальное имущество, не закрепленное за муниципальными предприятиями или учреждениями.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находящееся в муниципальной собственности, переданное гражданам или юридическим лицам во временное владение, пользование и (или) распоряжение по гражданско-правовым договорам, также входит в состав казны.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Распорядителем казны является глава администрации сельского поселения </w:t>
      </w:r>
      <w:proofErr w:type="spellStart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Управляющим имуществом казны в части средств местного бюджета является администрация сельского поселения </w:t>
      </w:r>
      <w:proofErr w:type="spellStart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сельсовет.</w:t>
      </w:r>
    </w:p>
    <w:p w:rsid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Приватизация имущества казны осуществляется в соответствии с действующими нормативными правовыми актами Российской Федерации и органов местного самоуправления о приватизации муниципального имущества.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B34" w:rsidRPr="00D05B34" w:rsidRDefault="00D05B34" w:rsidP="00D05B34">
      <w:pPr>
        <w:shd w:val="clear" w:color="auto" w:fill="FFFFFF"/>
        <w:ind w:left="0"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Цели и задачи формирования, учета и распоряжения казной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формирования, учета и распоряжения казной (управление казной) являются: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экономической и финансовой основы местного самоуправления;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доходов от использования имущества, находящегося в муниципальной собственности сельского поселения </w:t>
      </w:r>
      <w:proofErr w:type="spellStart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сельсовет;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сохранение и приумножение муниципальной собственности сельского поселения </w:t>
      </w:r>
      <w:proofErr w:type="spellStart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сельсовет;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обеспечение исполнения обязательств сельского поселения </w:t>
      </w:r>
      <w:proofErr w:type="spellStart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по гражданско-правовым обязательствам;</w:t>
      </w:r>
    </w:p>
    <w:p w:rsid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привлечение инвестиций и стимулирование предпринимательской деятельности на территории сельского поселения </w:t>
      </w:r>
      <w:proofErr w:type="spellStart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сельсовет.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B34" w:rsidRPr="00D05B34" w:rsidRDefault="00D05B34" w:rsidP="00D05B34">
      <w:pPr>
        <w:shd w:val="clear" w:color="auto" w:fill="FFFFFF"/>
        <w:ind w:left="0"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Состав и источники формирования казны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состав казны могут входить: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средства местного бюджета;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недвижимое имущество, находящееся в собственности сельского поселения </w:t>
      </w:r>
      <w:proofErr w:type="spellStart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и не закрепленное за муниципальными предприятиями и учреждениями: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нежилые здания и сооружения, их части;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доли в праве собственности на недвижимое имущество;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земельные участки;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-строения и сооружения (инженерные сети и объекты инфраструктуры);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предприятия (имущественные комплексы);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иное недвижимое имущество.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движимое имущество, находящееся в собственности сельского поселения </w:t>
      </w:r>
      <w:proofErr w:type="spellStart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и не переданное муниципальным предприятиям и учреждениям: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машины, станки, оборудование;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ценные бумаги;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доли в уставных капиталах хозяйственных обществ и товариществ;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транспортные средства;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имущественные и неимущественные права;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информация;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интеллектуальной деятельности, в том числе исключительные права на них;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архивные фонды;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иное движимое имущество.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Включению в казну подлежит имущество: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вновь </w:t>
      </w:r>
      <w:proofErr w:type="gramStart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созданное</w:t>
      </w:r>
      <w:proofErr w:type="gramEnd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приобретенное в муниципальную собственность за счет средств казны;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переданное</w:t>
      </w:r>
      <w:proofErr w:type="gramEnd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собственность безвозмездно гражданами или юридическими лицами;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оставшееся</w:t>
      </w:r>
      <w:proofErr w:type="gramEnd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ликвидации муниципальных предприятий или учреждений;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имущество, не подлежащее приватизации, которое может находиться исключительно в муниципальной собственности;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proofErr w:type="gramEnd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собственность сельского поселения </w:t>
      </w:r>
      <w:proofErr w:type="spellStart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по другим законным основаниям, в том числе по решению суда.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Кроме того, основанием включения имущества в состав казны являются: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изъятие излишнего, неиспользуемого либо используемого не по назначению имущества из оперативного управления муниципальных учреждений сельского поселения </w:t>
      </w:r>
      <w:proofErr w:type="spellStart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сельсовет;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прекращение права хозяйственного ведения муниципального унитарного предприятия на муниципальное имущество;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иные основания приобретения имущества в муниципальную собственность.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в состав казны объектов, приобретенных в муниципальную собственность по основаниям, перечисленным в п. 3.2 и п. 3.3 настоящего Положения, осуществляется на основании правового акта главы администрации сельского поселения </w:t>
      </w:r>
      <w:proofErr w:type="spellStart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сельсовет, определяющего порядок его использования, объем и порядок выделения средств на его содержание и эксплуатацию, указание на документы, подтверждающие право собственности и техническую документацию.</w:t>
      </w:r>
      <w:proofErr w:type="gramEnd"/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документов, подтверждающих регистрацию права собственности, правовой акт главы администрации сельского поселения </w:t>
      </w:r>
      <w:proofErr w:type="spellStart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должен содержать указание на источник финансирования регистрации права муниципальной собственности и изготовления технической документации на объект недвижимости.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Муниципальное имущество исключается из казны: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его приватизации;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его передаче в уставные фонды создаваемых муниципальных предприятий или передаче в хозяйственное ведение действующим предприятиям;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его передаче в оперативное управление муниципальным учреждениям;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обращении взыскания на муниципальное имущество, в том числе на имущество, переданное в залог;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его списании;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передаче в залог, в доверительное управление.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об исключении имущества из казны принимаются главой администрации сельского поселения </w:t>
      </w:r>
      <w:proofErr w:type="spellStart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в соответствии с пунктом 5.2 настоящего Положения.</w:t>
      </w:r>
    </w:p>
    <w:p w:rsid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акт главы администрации сельского поселения </w:t>
      </w:r>
      <w:proofErr w:type="spellStart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об исключении имущества из казны должен содержать указание Управляющему казной об исключении соответствующего объекта из Реестра муниципальной собственности сельского поселения </w:t>
      </w:r>
      <w:proofErr w:type="spellStart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сельсовет.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B34" w:rsidRPr="00D05B34" w:rsidRDefault="00D05B34" w:rsidP="00D05B34">
      <w:pPr>
        <w:shd w:val="clear" w:color="auto" w:fill="FFFFFF"/>
        <w:ind w:left="0"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Учет имущества, составляющего муниципальную казну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Имущество, составляющее казну, находится в непосредственном владении, пользовании и распоряжении органов местного самоуправления сельского поселения </w:t>
      </w:r>
      <w:proofErr w:type="spellStart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сельсовет, за исключением случаев, когда указанное имущество передано во владение и (или) пользование третьим лицам на основании гражданско-правовых договоров.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Учет объектов имущества казны и их движения осуществляется путем внесения сведений в соответствующий раздел "Казна" Реестра муниципальной собственности сельского поселения </w:t>
      </w:r>
      <w:proofErr w:type="spellStart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сельсовет.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Право муниципальной собственности на недвижимое имущество казны и сделки с ним подлежат государственной регистрации в соответствии с </w:t>
      </w:r>
      <w:hyperlink r:id="rId12" w:history="1">
        <w:r w:rsidRPr="00D05B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 </w:t>
        </w:r>
      </w:hyperlink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"О государ</w:t>
      </w:r>
      <w:r w:rsidR="00C11B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регистрации недвижимости</w:t>
      </w: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актом главы администрации сельского поселения </w:t>
      </w:r>
      <w:proofErr w:type="spellStart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об использовании имущества казны обязанность </w:t>
      </w: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регистрации права муниципальной собственности на такое имущество может быть возложена на муниципальные предприятия и учреждения с уплатой всех необходимых для указанной регистрации платежей.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Проведение независимой </w:t>
      </w:r>
      <w:proofErr w:type="gramStart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отдельных объектов имущества муниципальной казны сельского поселения</w:t>
      </w:r>
      <w:proofErr w:type="gramEnd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является обязательным в следующих случаях: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определении стоимости объектов в целях их приватизации, передачи в доверительное управление;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использовании их в качестве предмета залога;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продаже или ином отчуждении объектов;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переуступке долговых обязательств, связанных с данными объектами;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передаче их в качестве вклада в уставные капиталы, фонды юридических лиц;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возникновении спора об их стоимости;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иных случаях, предусмотренных действующим законодательством Российской Федерации, нормативными правовыми актами органов местного самоуправления сельского поселения </w:t>
      </w:r>
      <w:proofErr w:type="spellStart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сельсовет.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оценка стоимости муниципального имущества проводится независимым оценщиком на основании договора об оказании услуг по оценке, заключенного с ним Управляющим имуществом казны в соответствии с законодательством об оценочной деятельности.</w:t>
      </w:r>
    </w:p>
    <w:p w:rsid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спора о стоимости имущества казны оплату услуг по оценке такого имущества осуществляет лицо, заинтересованное в определении его стоимости.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B34" w:rsidRPr="00D05B34" w:rsidRDefault="00D05B34" w:rsidP="00D05B34">
      <w:pPr>
        <w:shd w:val="clear" w:color="auto" w:fill="FFFFFF"/>
        <w:ind w:left="0"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 Распоряжение имуществом, составляющим муниципальную казну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Распоряжение имуществом, составляющим казну, осуществляется следующими способами: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передача в аренду физическим или юридическим лицам;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передача в безвозмездное пользование;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передача в доверительное управление;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передача в залог или в качестве иного вида обеспечения исполнения обязательств;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передача в хозяйственное ведение или оперативное управление;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передача в собственность </w:t>
      </w:r>
      <w:proofErr w:type="spellStart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Липецкой области или федеральную собственность РФ;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в уставный (складочный) капитал хозяйственных товариществ и обществ;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продажа и приватизация иными способами, установленными действующим законодательством о приватизации муниципального имущества.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Распорядитель казны, в лице главы администрации сельского поселения </w:t>
      </w:r>
      <w:proofErr w:type="spellStart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сельсовет: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решения о принятии имущества в состав муниципальной казны;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решения об исключении имущества из казны.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Управляющий казной в пределах переданных ему полномочий в соответствии с действующим законодательством: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об использовании имущества, не связанном с его исключением из состава казны (передача в аренду, безвозмездное пользование, доверительное управление);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непосредственное исполнение решений распорядителя казны относительно использования имущества казны, в том числе оформляет договоры на использование имущества казны;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</w:t>
      </w:r>
      <w:proofErr w:type="gramStart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условий заключенных договоров на использование имущества казны;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претензионную и исковую работу по защите прав муниципального образования как собственника имущества;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</w:t>
      </w:r>
      <w:proofErr w:type="gramStart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имущества казны.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мероприятия по приватизации объектов имущества казны;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иные функции в соответствии с действующим законодательством.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действия, необходимые для осуществления государственной регистрации права муниципальной собственности на недвижимое имущество казны, совершаются за счет средств местного бюджета.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Держателями имущества казны являются граждане и юридические лица, которые владеют и (или) пользуются имуществом казны по гражданско-правовым договорам.</w:t>
      </w:r>
    </w:p>
    <w:p w:rsid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Держатели имущества казны обязаны соблюдать условия заключенных договоров и надлежащим образом использовать муниципальное имущество.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B34" w:rsidRPr="00D05B34" w:rsidRDefault="00D05B34" w:rsidP="00D05B34">
      <w:pPr>
        <w:shd w:val="clear" w:color="auto" w:fill="FFFFFF"/>
        <w:ind w:left="0"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6. </w:t>
      </w:r>
      <w:proofErr w:type="gramStart"/>
      <w:r w:rsidRPr="00D05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D05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сохранностью и использованием имущества казны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Бремя содержания имущества казны, переданного во временное владение и (или) пользование по гражданско-правовым договорам, и риск его случайной гибели ложатся на держателей имущества казны, если иное не предусмотрено договором о передаче имущества.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Управляющие имуществом казны вправе в любое время проверять состояние и условия эксплуатации имущества казны, переданного во временное владение и (или) пользование.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Содержание и эксплуатация имущества казны, не переданного во временное владение и (или) пользование, осуществляется посредством заключения договоров (контрактов) со специализированными организациями за счет выделенных на эти цели средств местного бюджета.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5B34" w:rsidRDefault="00D05B34" w:rsidP="00D05B3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D05B34" w:rsidRPr="00D05B34" w:rsidRDefault="00D05B34" w:rsidP="00D05B3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Н.В.Жаворонкова</w:t>
      </w:r>
    </w:p>
    <w:p w:rsidR="00D05B34" w:rsidRPr="00D05B34" w:rsidRDefault="00D05B34" w:rsidP="00D05B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4A25" w:rsidRPr="00D05B34" w:rsidRDefault="003E4A25" w:rsidP="00D05B3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3E4A25" w:rsidRPr="00D05B34" w:rsidSect="00D05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B34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6145C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1B87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5B34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3146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D05B34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05B34"/>
    <w:pPr>
      <w:spacing w:before="100" w:beforeAutospacing="1" w:after="100" w:afterAutospacing="1"/>
      <w:ind w:left="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5B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B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5B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05B3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5B34"/>
  </w:style>
  <w:style w:type="character" w:styleId="a4">
    <w:name w:val="Hyperlink"/>
    <w:basedOn w:val="a0"/>
    <w:uiPriority w:val="99"/>
    <w:semiHidden/>
    <w:unhideWhenUsed/>
    <w:rsid w:val="00D05B34"/>
    <w:rPr>
      <w:color w:val="0000FF"/>
      <w:u w:val="single"/>
    </w:rPr>
  </w:style>
  <w:style w:type="paragraph" w:styleId="a5">
    <w:name w:val="No Spacing"/>
    <w:link w:val="a6"/>
    <w:uiPriority w:val="1"/>
    <w:qFormat/>
    <w:rsid w:val="00D05B34"/>
  </w:style>
  <w:style w:type="character" w:customStyle="1" w:styleId="70">
    <w:name w:val="Заголовок 7 Знак"/>
    <w:basedOn w:val="a0"/>
    <w:link w:val="7"/>
    <w:uiPriority w:val="9"/>
    <w:semiHidden/>
    <w:rsid w:val="00D05B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6">
    <w:name w:val="Без интервала Знак"/>
    <w:link w:val="a5"/>
    <w:uiPriority w:val="1"/>
    <w:locked/>
    <w:rsid w:val="00D05B34"/>
  </w:style>
  <w:style w:type="paragraph" w:styleId="a7">
    <w:name w:val="Balloon Text"/>
    <w:basedOn w:val="a"/>
    <w:link w:val="a8"/>
    <w:uiPriority w:val="99"/>
    <w:semiHidden/>
    <w:unhideWhenUsed/>
    <w:rsid w:val="00D05B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2009</Words>
  <Characters>11457</Characters>
  <Application>Microsoft Office Word</Application>
  <DocSecurity>0</DocSecurity>
  <Lines>95</Lines>
  <Paragraphs>26</Paragraphs>
  <ScaleCrop>false</ScaleCrop>
  <Company>Microsoft</Company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2020-11-27T13:11:00Z</dcterms:created>
  <dcterms:modified xsi:type="dcterms:W3CDTF">2020-11-30T05:53:00Z</dcterms:modified>
</cp:coreProperties>
</file>