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96" w:tblpY="-7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3"/>
      </w:tblGrid>
      <w:tr w:rsidR="00914B61" w:rsidRPr="00CF69AE" w:rsidTr="000724A2">
        <w:trPr>
          <w:cantSplit/>
          <w:trHeight w:val="1219"/>
        </w:trPr>
        <w:tc>
          <w:tcPr>
            <w:tcW w:w="4623" w:type="dxa"/>
          </w:tcPr>
          <w:p w:rsidR="00914B61" w:rsidRPr="00CF69AE" w:rsidRDefault="00914B61" w:rsidP="000724A2">
            <w:pPr>
              <w:spacing w:before="240" w:line="240" w:lineRule="atLeast"/>
              <w:ind w:right="-94"/>
              <w:jc w:val="center"/>
              <w:rPr>
                <w:b/>
              </w:rPr>
            </w:pPr>
            <w:r w:rsidRPr="00CF69AE">
              <w:rPr>
                <w:b/>
                <w:noProof/>
                <w:lang w:eastAsia="ru-RU"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B61" w:rsidRDefault="00914B61" w:rsidP="00914B61">
      <w:pPr>
        <w:pStyle w:val="a6"/>
        <w:ind w:right="-94"/>
      </w:pPr>
    </w:p>
    <w:p w:rsidR="00914B61" w:rsidRDefault="00914B61" w:rsidP="00914B61">
      <w:pPr>
        <w:pStyle w:val="a6"/>
        <w:ind w:right="-94"/>
        <w:jc w:val="left"/>
      </w:pPr>
    </w:p>
    <w:p w:rsidR="00914B61" w:rsidRDefault="00914B61" w:rsidP="00914B61">
      <w:pPr>
        <w:pStyle w:val="a6"/>
        <w:ind w:right="-94"/>
        <w:jc w:val="left"/>
      </w:pPr>
    </w:p>
    <w:p w:rsidR="00914B61" w:rsidRPr="00CF69AE" w:rsidRDefault="00914B61" w:rsidP="00914B61">
      <w:pPr>
        <w:pStyle w:val="a6"/>
        <w:ind w:right="-94"/>
        <w:jc w:val="left"/>
      </w:pPr>
      <w:r>
        <w:t xml:space="preserve">                                          </w:t>
      </w:r>
      <w:r w:rsidRPr="00CF69AE">
        <w:t>СОВЕТ  ДЕПУТАТОВ</w:t>
      </w:r>
    </w:p>
    <w:p w:rsidR="00914B61" w:rsidRPr="00CF69AE" w:rsidRDefault="00914B61" w:rsidP="00914B61">
      <w:pPr>
        <w:pStyle w:val="a6"/>
        <w:ind w:right="-94"/>
      </w:pPr>
      <w:r w:rsidRPr="00CF69AE">
        <w:t>СЕЛЬСКОГ</w:t>
      </w:r>
      <w:r>
        <w:t xml:space="preserve">О  ПОСЕЛЕНИЯ  ВЕРХНЕМАТРЕНСКИЙ </w:t>
      </w:r>
      <w:r w:rsidRPr="00CF69AE">
        <w:t>СЕЛЬСОВЕТ</w:t>
      </w:r>
    </w:p>
    <w:p w:rsidR="00914B61" w:rsidRPr="00CF69AE" w:rsidRDefault="00914B61" w:rsidP="00914B61">
      <w:pPr>
        <w:pStyle w:val="a6"/>
        <w:ind w:right="-94"/>
      </w:pPr>
      <w:r w:rsidRPr="00CF69AE">
        <w:t xml:space="preserve">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</w:t>
      </w:r>
    </w:p>
    <w:p w:rsidR="00914B61" w:rsidRPr="0022035C" w:rsidRDefault="00914B61" w:rsidP="00914B61">
      <w:pPr>
        <w:ind w:right="-94"/>
        <w:jc w:val="center"/>
        <w:rPr>
          <w:rFonts w:ascii="Times New Roman" w:hAnsi="Times New Roman" w:cs="Times New Roman"/>
          <w:sz w:val="32"/>
        </w:rPr>
      </w:pPr>
      <w:r w:rsidRPr="0022035C">
        <w:rPr>
          <w:rFonts w:ascii="Times New Roman" w:hAnsi="Times New Roman" w:cs="Times New Roman"/>
          <w:sz w:val="32"/>
        </w:rPr>
        <w:t>Липецкой области</w:t>
      </w:r>
    </w:p>
    <w:p w:rsidR="00914B61" w:rsidRPr="00B33E6F" w:rsidRDefault="00914B61" w:rsidP="00914B61">
      <w:pPr>
        <w:ind w:right="-94"/>
        <w:jc w:val="center"/>
        <w:rPr>
          <w:rFonts w:ascii="Times New Roman" w:hAnsi="Times New Roman" w:cs="Times New Roman"/>
          <w:sz w:val="28"/>
        </w:rPr>
      </w:pPr>
      <w:r w:rsidRPr="0022035C">
        <w:rPr>
          <w:rFonts w:ascii="Times New Roman" w:hAnsi="Times New Roman" w:cs="Times New Roman"/>
          <w:sz w:val="28"/>
        </w:rPr>
        <w:t xml:space="preserve">47-я сессия </w:t>
      </w:r>
      <w:r w:rsidRPr="0022035C">
        <w:rPr>
          <w:rFonts w:ascii="Times New Roman" w:hAnsi="Times New Roman" w:cs="Times New Roman"/>
          <w:sz w:val="28"/>
          <w:lang w:val="en-US"/>
        </w:rPr>
        <w:t>V</w:t>
      </w:r>
      <w:r w:rsidRPr="0022035C">
        <w:rPr>
          <w:rFonts w:ascii="Times New Roman" w:hAnsi="Times New Roman" w:cs="Times New Roman"/>
          <w:sz w:val="28"/>
        </w:rPr>
        <w:t>-го созыва</w:t>
      </w:r>
    </w:p>
    <w:p w:rsidR="00914B61" w:rsidRPr="00914B61" w:rsidRDefault="00914B61" w:rsidP="00914B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4B61" w:rsidRPr="00914B61" w:rsidRDefault="00914B61" w:rsidP="00914B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4B61" w:rsidRPr="00914B61" w:rsidRDefault="00914B61" w:rsidP="00914B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4B61">
        <w:rPr>
          <w:rFonts w:ascii="Times New Roman" w:hAnsi="Times New Roman" w:cs="Times New Roman"/>
          <w:sz w:val="28"/>
          <w:szCs w:val="28"/>
        </w:rPr>
        <w:t xml:space="preserve">16.10.2018г.                              </w:t>
      </w:r>
      <w:r w:rsidRPr="00914B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4B61">
        <w:rPr>
          <w:rFonts w:ascii="Times New Roman" w:hAnsi="Times New Roman" w:cs="Times New Roman"/>
          <w:sz w:val="28"/>
          <w:szCs w:val="28"/>
        </w:rPr>
        <w:t xml:space="preserve">. Верхняя </w:t>
      </w:r>
      <w:proofErr w:type="spellStart"/>
      <w:r w:rsidRPr="00914B61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914B61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914B61">
        <w:rPr>
          <w:rFonts w:ascii="Times New Roman" w:hAnsi="Times New Roman" w:cs="Times New Roman"/>
          <w:sz w:val="28"/>
          <w:szCs w:val="28"/>
        </w:rPr>
        <w:t xml:space="preserve"> -</w:t>
      </w:r>
      <w:r w:rsidR="0013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1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C21320" w:rsidP="008D2AB7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Положении «</w:t>
      </w:r>
      <w:r w:rsidR="008D2AB7" w:rsidRPr="008D2A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сельского поселения </w:t>
      </w:r>
      <w:proofErr w:type="spellStart"/>
      <w:r w:rsidR="0013309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="008D2AB7" w:rsidRPr="008D2A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8D2AB7" w:rsidRPr="008D2A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8D2AB7" w:rsidRPr="008D2A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13309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="008D2AB7" w:rsidRPr="008D2A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8D2AB7" w:rsidRPr="008D2A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8D2AB7" w:rsidRPr="008D2A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проект Положения "О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сельского поселения </w:t>
      </w:r>
      <w:proofErr w:type="spellStart"/>
      <w:r w:rsidR="0013309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13309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представленный администрацией сельского поселения </w:t>
      </w:r>
      <w:proofErr w:type="spellStart"/>
      <w:r w:rsidR="0013309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руководствуясь </w:t>
      </w:r>
      <w:hyperlink r:id="rId5" w:history="1">
        <w:r w:rsidRPr="0013309D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13309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учитывая совместное решение постоянных комиссий по правовым вопросам, местному самоуправлению и работе с депутатами и по вопросам агропромышленного комплекса, земельных отношений и экологии, Совет депутатов сельского поселения </w:t>
      </w:r>
      <w:proofErr w:type="spellStart"/>
      <w:r w:rsidR="0013309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Положение "О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сельского поселения </w:t>
      </w:r>
      <w:proofErr w:type="spellStart"/>
      <w:r w:rsidR="0013309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13309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lastRenderedPageBreak/>
        <w:t xml:space="preserve">2. Решение </w:t>
      </w:r>
      <w:hyperlink r:id="rId6" w:history="1">
        <w:r w:rsidR="0013309D" w:rsidRPr="0013309D">
          <w:rPr>
            <w:rFonts w:ascii="Times New Roman" w:hAnsi="Times New Roman" w:cs="Times New Roman"/>
            <w:sz w:val="28"/>
            <w:szCs w:val="28"/>
            <w:lang w:eastAsia="ru-RU"/>
          </w:rPr>
          <w:t>№ 203</w:t>
        </w:r>
        <w:r w:rsidRPr="0013309D">
          <w:rPr>
            <w:rFonts w:ascii="Times New Roman" w:hAnsi="Times New Roman" w:cs="Times New Roman"/>
            <w:sz w:val="28"/>
            <w:szCs w:val="28"/>
            <w:lang w:eastAsia="ru-RU"/>
          </w:rPr>
          <w:t>-рс</w:t>
        </w:r>
      </w:hyperlink>
      <w:r w:rsidR="0013309D" w:rsidRPr="0013309D">
        <w:rPr>
          <w:rFonts w:ascii="Times New Roman" w:hAnsi="Times New Roman" w:cs="Times New Roman"/>
          <w:sz w:val="28"/>
          <w:szCs w:val="28"/>
        </w:rPr>
        <w:t xml:space="preserve"> от 01.09.2015 года</w:t>
      </w:r>
      <w:r w:rsidRPr="0013309D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" 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</w:t>
      </w:r>
      <w:proofErr w:type="spellStart"/>
      <w:r w:rsidR="0013309D" w:rsidRPr="0013309D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>Верхнематренский</w:t>
      </w:r>
      <w:proofErr w:type="spellEnd"/>
      <w:r w:rsidRPr="0013309D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сельсовет </w:t>
      </w:r>
      <w:proofErr w:type="spellStart"/>
      <w:r w:rsidRPr="0013309D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>Добринского</w:t>
      </w:r>
      <w:proofErr w:type="spellEnd"/>
      <w:r w:rsidRPr="0013309D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муниципального района Липецкой области" считать утратившим силу.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Направить данное решение главе сельского поселения для подписания и официального обнародования.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Настоящее решение вступает в силу со дня его официального обнародов</w:t>
      </w:r>
      <w:r w:rsidR="008911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ания</w:t>
      </w:r>
      <w:r w:rsidRPr="008D2A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309D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3309D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D2AB7" w:rsidRPr="008D2AB7" w:rsidRDefault="0013309D" w:rsidP="001330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891178">
        <w:rPr>
          <w:rFonts w:ascii="Times New Roman" w:hAnsi="Times New Roman" w:cs="Times New Roman"/>
          <w:sz w:val="28"/>
          <w:szCs w:val="28"/>
          <w:lang w:eastAsia="ru-RU"/>
        </w:rPr>
        <w:t>Н.В.Жаворонкова</w:t>
      </w:r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Pr="008D2AB7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1178" w:rsidRDefault="008D2AB7" w:rsidP="008911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Принято </w:t>
      </w:r>
    </w:p>
    <w:p w:rsidR="00891178" w:rsidRDefault="008D2AB7" w:rsidP="008911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891178" w:rsidRDefault="008D2AB7" w:rsidP="008911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91178" w:rsidRDefault="0013309D" w:rsidP="008911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D2AB7" w:rsidRPr="008D2AB7" w:rsidRDefault="00891178" w:rsidP="008911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16.10.2018 г. № 140</w:t>
      </w:r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D2AB7" w:rsidRPr="008D2AB7" w:rsidRDefault="008D2AB7" w:rsidP="008D2A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сельского поселения </w:t>
      </w:r>
      <w:proofErr w:type="spellStart"/>
      <w:r w:rsidR="001330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1330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1.1 Настоящее положение разработано в соответствии с Федеральным законом </w:t>
      </w:r>
      <w:hyperlink r:id="rId7" w:history="1">
        <w:r w:rsidRPr="0013309D">
          <w:rPr>
            <w:rFonts w:ascii="Times New Roman" w:hAnsi="Times New Roman" w:cs="Times New Roman"/>
            <w:sz w:val="28"/>
            <w:szCs w:val="28"/>
            <w:lang w:eastAsia="ru-RU"/>
          </w:rPr>
          <w:t>от 25.10.2001 года №137-Ф3</w:t>
        </w:r>
      </w:hyperlink>
      <w:r w:rsidRPr="0013309D">
        <w:rPr>
          <w:rFonts w:ascii="Times New Roman" w:hAnsi="Times New Roman" w:cs="Times New Roman"/>
          <w:sz w:val="28"/>
          <w:szCs w:val="28"/>
          <w:lang w:eastAsia="ru-RU"/>
        </w:rPr>
        <w:t> "О введении в действие Земельного кодекса Российской Федерации", </w:t>
      </w:r>
      <w:hyperlink r:id="rId8" w:history="1">
        <w:r w:rsidRPr="0013309D">
          <w:rPr>
            <w:rFonts w:ascii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13309D">
        <w:rPr>
          <w:rFonts w:ascii="Times New Roman" w:hAnsi="Times New Roman" w:cs="Times New Roman"/>
          <w:sz w:val="28"/>
          <w:szCs w:val="28"/>
          <w:lang w:eastAsia="ru-RU"/>
        </w:rPr>
        <w:t>, Постановлением администрации Липецкой области </w:t>
      </w:r>
      <w:hyperlink r:id="rId9" w:history="1">
        <w:r w:rsidRPr="0013309D">
          <w:rPr>
            <w:rFonts w:ascii="Times New Roman" w:hAnsi="Times New Roman" w:cs="Times New Roman"/>
            <w:sz w:val="28"/>
            <w:szCs w:val="28"/>
            <w:lang w:eastAsia="ru-RU"/>
          </w:rPr>
          <w:t>№ 179 от 24.12.2007 г.</w:t>
        </w:r>
      </w:hyperlink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 " 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 и устанавливает порядок определения размера арендной платы, порядок, условия и сроки её внесения за использование земельных участков, находящихся в муниципальной собственности сельского поселения </w:t>
      </w:r>
      <w:proofErr w:type="spellStart"/>
      <w:r w:rsidR="0013309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и устанавливает ставки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13309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1.2 Плательщиками арендной платы за землю являются арендаторы земельных участков.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1.3 Основанием для установления арендной платы за землю является договор аренды.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1.4. Размер арендной платы за землю не зависит от результатов хозяйственной деятельности арендаторов и устанавливается в виде стабильных платежей за единицу земельной площади в расчете на год и рассчитывается в зависимости от кадастровой стоимости земельного участка. Не использование земельного участка не является основанием для неуплаты арендных платежей за землю.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1.5.Размер арендной платы в отношении земельных участков с расположенными на них объектами недвижимого имущества, находящимися в общей долевой собственности, определяется для каждого из арендаторов, являющегося собственником данного имущества, пропорционально его доли в общей долевой собственности.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1.6.Размер арендной платы в отношении земельных участков с расположенными на них объектами недвижимого имущества, находящимися в 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общей совместной собственности, определяется для каждого из арендаторов, являющегося собственником такого имущества в равных долях.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определения размера арендной платы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Основным принципом определения величины арендной платы за земельные участки, указанные в договорах, заключенных до принятия настоящего Положения, а так же для определения величины арендной платы за земельные участки, предоставляемых без проведения аукционов, в случаях, установленных действующим законодательством, является применение результатов кадастровой оценки земельных участков с учетом видов функционального использования земельных участков и процентов от кадастровой стоимости земельных участков. Годовая арендная плата за земельные участки рассчитывается по формуле: А=КСЗ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П, где: А -годовая плата за аренду земельного участка (руб.), КСЗ - кадастровая стоимость земельного участка (руб.), П - ставка арендной платы, являющаяся величиной, выраженной в процентах (%).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2.2. Размер арендной платы за земельные участки, предоставленные в аренду на аукционе, определяется результатами аукциона. Определение начальной цены годовой арендной платы рассчитывается по формуле: НЦА=КСЗ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П, где: НЦА - начальная цена годовой платы за аренду земельного участка (руб.), КСЗ - кадастровая стоимость земельного участка (руб.), П -ставка арендной платы, являющаяся величиной, выраженной в процентах ( %).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3.Ставки арендной платы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3.1. Установить ставки арендной платы за земли сельскохозяйственного назначения: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- за земельные участки, из земель сельскохозяйственного назначения,( за исключением земельных участков, </w:t>
      </w:r>
      <w:r w:rsidR="00651AB2">
        <w:rPr>
          <w:rFonts w:ascii="Times New Roman" w:hAnsi="Times New Roman" w:cs="Times New Roman"/>
          <w:sz w:val="28"/>
          <w:szCs w:val="28"/>
          <w:lang w:eastAsia="ru-RU"/>
        </w:rPr>
        <w:t>перечисленных ниже ) в размере 8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>,0%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занятые животноводческими фермами, комплексами, мастерскими, токами, складами, используемые для производства, хранения и первичной переработки с/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и материалов в размере 18,0 %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покрытые водой, предоставленные для выращивания рыбы и организации досуга населения или иной хозяйственной деятельности, в размере 11,0%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объектами коммунального хозяйства (очистные сооружения, полигоны ТБО) в размере 6,0%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предоставленные для размещения объектов сотовой связи в размере 276 %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3.2. Установить ставки арендной платы за земли населенных пунктов: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используемые как пашня, ставка арендной платы устанавливается в размере 5,0% от кадастровой стоимости земельного участка, рассчитанная по ставке земель сельскохозяйственного назначения;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-за земельные участки, предоставленные для жилищного строительства, в размере 1,5 %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предоставленные для ведения личного подсобного хозяйства, выделяемые гражданам площадью до 1 га в размере 0,3% от кадастровой стоимости земельного участка; площадью 1 га и выше - 1,5%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объектами торговли, в размере 50%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объектами общественного питания, в размере 10%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объектами бытового обслуживания ремонтные мастерские, парикмахерские, бани, в размере 3,0%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занятые мини-рынками, в размере 2% от кадастровой стоимости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предоставленные для размещения объектов рекламы, в размере 200%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предприятиями, организациями или частными лицами с целью оказания ритуальных услуг, в размере 50%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предприятиями, организациями или частными лицами с целью технического обслуживания и ремонта транспортных средств, в размере 7 %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индивидуальными гаражами, в размере 2 %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автостоянками и автотранспортными предприятиями, в размере 1,5%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используемые под культурно-развлекательные центры, в размере 15%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предоставленные для размещения объектов сотовой связи в размере 200%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-за земельные участки, занятые производственными объектами ( дорожные, строительные организации, объекты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электрогазоснабжения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>, пункты сбора металлолома, складские помещения и т.д.), в размере 2,0%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предоставленные для размещения сельскохозяйственных объектов на землях населенных пунктов, занятые животноводческими фермами, мастерскими, токами, складскими помещениями, в размере 100%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используемые под административные и офисные здания (банки, почты, аптеки и т.д.), в размере 10%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предоставленные для размещения объектов коммунального хозяйства (котельные, канализационные и очистные сооружения, инженерные коммуникации и др.), в размере 1,5%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 земельные участки, покрытые водой, предоставленные для выращивания рыбы, организации досуга населения или иной хозяйственной деятельности, в размере 6,0% от кадастровой стоимости земельного участка, рассчитанной по среднему показателю удельной стоимости для конкретного населенного пункта;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3.3. За земли промышленности, энергетики, транспорта, связи и иного специального назначения: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-установить ставку арендной платы за земли промышленности, энергетики, транспорта, связи, и иного специального назначения, в размере 15%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-установить ставку арендной платы за земли промышленности, энергетики, транспорта, связи, и иного специального назначения, на которые переоформлено право постоянного (бессрочного) пользования земельным участком на право аренды земельного участка, размер арендной платы устанавливается в размере 2%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3.4. 3а земельные участки, ставки на которые не предусмотрены пунктами настоящего Положения, ставка арендной платы устанавливается в размере 1,5 % от кадастровой стоимости земельного участка.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и сроки уплаты арендных платежей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4.1.Арендная плата в установленном договором аренды размере вносится со дня, следующего за днем подписания акта приема-передачи земельного участка.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4.2.Арендная плата за арендуемые земельные участки юридическими и физическими лицами, включая физических лиц, являющихся индивидуальными предпринимателями, вносится равными долями ежеквартально - не позднее 25 числа последнего месяца квартала, а за четвертый квартал - не позднее 15 ноября текущего года.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4.3.Плательщики арендной платы за землю в случае просрочки исполнения обязательств по уплате арендных платежей уплачивают неустойку (пеню) в соответствии с гражданским законодательством и договором аренды земельного участка.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Неустойка (пеня) начисляется за каждый календарный день просрочки исполнения обязанности по оплате, начиная со следующего за установленным договором аренды днем оплаты.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Неустойка (пеня) за каждый день просрочки определяется в процентах от неуплаченной суммы арендной платы.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Процентная ставка неустойки (пени) по договору аренды земельного участка устанавливается в размере одной трехсотой действующей на дату просрочки платежа, установленного договором, ставки рефинансирования Центрального банка Российской Федерации.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4.4. В случае, если договор аренды земельного участка действует в течение неполного   календарного   года,   размер   арендной   платы   рассчитывается   с коэффициента,  определенного  как отношение числа календарных дней,  в которых действовал договор аренды, к числу календарных дней в году.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    за    поступлением    арендной    платы    за    землю,    взыскание по арендной плате, проведение работы по зачету, возврату излишне 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сумм производятся  администрацией сельского поселения </w:t>
      </w:r>
      <w:proofErr w:type="spellStart"/>
      <w:r w:rsidR="0013309D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   порядке,   установленном   законодательством   Российской.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4D96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D2AB7" w:rsidRPr="008D2AB7" w:rsidRDefault="0013309D" w:rsidP="000C4D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C4D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Н.В.Жаворонкова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8D2A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8D2AB7"/>
    <w:rsid w:val="00001E88"/>
    <w:rsid w:val="00005C27"/>
    <w:rsid w:val="00020613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4D96"/>
    <w:rsid w:val="000D3BAA"/>
    <w:rsid w:val="000E03EC"/>
    <w:rsid w:val="000E5272"/>
    <w:rsid w:val="000F2918"/>
    <w:rsid w:val="000F6D50"/>
    <w:rsid w:val="001170B7"/>
    <w:rsid w:val="0012635A"/>
    <w:rsid w:val="001326C8"/>
    <w:rsid w:val="0013309D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1AB2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1178"/>
    <w:rsid w:val="008929FF"/>
    <w:rsid w:val="008936D0"/>
    <w:rsid w:val="008A0DE2"/>
    <w:rsid w:val="008B31E0"/>
    <w:rsid w:val="008C1114"/>
    <w:rsid w:val="008D2AB7"/>
    <w:rsid w:val="008D7B21"/>
    <w:rsid w:val="008E20D7"/>
    <w:rsid w:val="008E4F2B"/>
    <w:rsid w:val="008F02D1"/>
    <w:rsid w:val="008F4F75"/>
    <w:rsid w:val="00914B61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D4477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132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3099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1"/>
  </w:style>
  <w:style w:type="paragraph" w:styleId="1">
    <w:name w:val="heading 1"/>
    <w:basedOn w:val="a"/>
    <w:link w:val="10"/>
    <w:uiPriority w:val="9"/>
    <w:qFormat/>
    <w:rsid w:val="008D2AB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2AB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2AB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2AB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AB7"/>
  </w:style>
  <w:style w:type="character" w:styleId="a4">
    <w:name w:val="Hyperlink"/>
    <w:basedOn w:val="a0"/>
    <w:uiPriority w:val="99"/>
    <w:semiHidden/>
    <w:unhideWhenUsed/>
    <w:rsid w:val="008D2AB7"/>
    <w:rPr>
      <w:color w:val="0000FF"/>
      <w:u w:val="single"/>
    </w:rPr>
  </w:style>
  <w:style w:type="paragraph" w:styleId="a5">
    <w:name w:val="No Spacing"/>
    <w:uiPriority w:val="1"/>
    <w:qFormat/>
    <w:rsid w:val="008D2AB7"/>
  </w:style>
  <w:style w:type="paragraph" w:styleId="a6">
    <w:name w:val="Subtitle"/>
    <w:basedOn w:val="a"/>
    <w:link w:val="a7"/>
    <w:qFormat/>
    <w:rsid w:val="00914B61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14B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2018-10-22T08:24:00Z</dcterms:created>
  <dcterms:modified xsi:type="dcterms:W3CDTF">2018-11-06T13:32:00Z</dcterms:modified>
</cp:coreProperties>
</file>